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5549" w14:textId="06C32CCA" w:rsidR="00D14D6E" w:rsidRDefault="00FB4F42" w:rsidP="00CC7863">
      <w:pPr>
        <w:pBdr>
          <w:top w:val="nil"/>
          <w:left w:val="nil"/>
          <w:bottom w:val="nil"/>
          <w:right w:val="nil"/>
          <w:between w:val="nil"/>
        </w:pBdr>
        <w:spacing w:before="72" w:line="242" w:lineRule="auto"/>
        <w:ind w:right="15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E252B">
        <w:rPr>
          <w:rFonts w:ascii="Cambria" w:eastAsia="Cambria" w:hAnsi="Cambria" w:cs="Cambria"/>
          <w:sz w:val="24"/>
          <w:szCs w:val="24"/>
        </w:rPr>
        <w:t>U skladu s čl.</w:t>
      </w:r>
      <w:r w:rsidR="008E252B">
        <w:rPr>
          <w:rFonts w:ascii="Cambria" w:eastAsia="Cambria" w:hAnsi="Cambria" w:cs="Cambria"/>
          <w:sz w:val="24"/>
          <w:szCs w:val="24"/>
        </w:rPr>
        <w:t xml:space="preserve"> </w:t>
      </w:r>
      <w:r w:rsidRPr="008E252B">
        <w:rPr>
          <w:rFonts w:ascii="Cambria" w:eastAsia="Cambria" w:hAnsi="Cambria" w:cs="Cambria"/>
          <w:sz w:val="24"/>
          <w:szCs w:val="24"/>
        </w:rPr>
        <w:t>118. Zakona o odgoju i obrazovanju u osnovnoj i srednjoj školi ( 87/08, 86/09, 92/10,</w:t>
      </w:r>
      <w:r w:rsidR="008E252B">
        <w:rPr>
          <w:rFonts w:ascii="Cambria" w:eastAsia="Cambria" w:hAnsi="Cambria" w:cs="Cambria"/>
          <w:sz w:val="24"/>
          <w:szCs w:val="24"/>
        </w:rPr>
        <w:t xml:space="preserve"> </w:t>
      </w:r>
      <w:r w:rsidRPr="008E252B">
        <w:rPr>
          <w:rFonts w:ascii="Cambria" w:eastAsia="Cambria" w:hAnsi="Cambria" w:cs="Cambria"/>
          <w:sz w:val="24"/>
          <w:szCs w:val="24"/>
        </w:rPr>
        <w:t xml:space="preserve">105/10, 90/11, </w:t>
      </w:r>
      <w:r w:rsidR="008E252B">
        <w:rPr>
          <w:rFonts w:ascii="Cambria" w:eastAsia="Cambria" w:hAnsi="Cambria" w:cs="Cambria"/>
          <w:sz w:val="24"/>
          <w:szCs w:val="24"/>
        </w:rPr>
        <w:t xml:space="preserve">5/12, </w:t>
      </w:r>
      <w:r w:rsidRPr="008E252B">
        <w:rPr>
          <w:rFonts w:ascii="Cambria" w:eastAsia="Cambria" w:hAnsi="Cambria" w:cs="Cambria"/>
          <w:sz w:val="24"/>
          <w:szCs w:val="24"/>
        </w:rPr>
        <w:t>16/12, 86/12,</w:t>
      </w:r>
      <w:r w:rsidR="008E252B">
        <w:rPr>
          <w:rFonts w:ascii="Cambria" w:eastAsia="Cambria" w:hAnsi="Cambria" w:cs="Cambria"/>
          <w:sz w:val="24"/>
          <w:szCs w:val="24"/>
        </w:rPr>
        <w:t xml:space="preserve"> 126/12, </w:t>
      </w:r>
      <w:r w:rsidRPr="008E252B">
        <w:rPr>
          <w:rFonts w:ascii="Cambria" w:eastAsia="Cambria" w:hAnsi="Cambria" w:cs="Cambria"/>
          <w:sz w:val="24"/>
          <w:szCs w:val="24"/>
        </w:rPr>
        <w:t>94/13,</w:t>
      </w:r>
      <w:r w:rsidR="008E252B">
        <w:rPr>
          <w:rFonts w:ascii="Cambria" w:eastAsia="Cambria" w:hAnsi="Cambria" w:cs="Cambria"/>
          <w:sz w:val="24"/>
          <w:szCs w:val="24"/>
        </w:rPr>
        <w:t xml:space="preserve"> 136/14, </w:t>
      </w:r>
      <w:r w:rsidRPr="008E252B">
        <w:rPr>
          <w:rFonts w:ascii="Cambria" w:eastAsia="Cambria" w:hAnsi="Cambria" w:cs="Cambria"/>
          <w:sz w:val="24"/>
          <w:szCs w:val="24"/>
        </w:rPr>
        <w:t>152/14, 7/17, 68/18, 98/19,</w:t>
      </w:r>
      <w:r w:rsidR="008E252B">
        <w:rPr>
          <w:rFonts w:ascii="Cambria" w:eastAsia="Cambria" w:hAnsi="Cambria" w:cs="Cambria"/>
          <w:sz w:val="24"/>
          <w:szCs w:val="24"/>
        </w:rPr>
        <w:t xml:space="preserve"> </w:t>
      </w:r>
      <w:r w:rsidRPr="008E252B">
        <w:rPr>
          <w:rFonts w:ascii="Cambria" w:eastAsia="Cambria" w:hAnsi="Cambria" w:cs="Cambria"/>
          <w:sz w:val="24"/>
          <w:szCs w:val="24"/>
        </w:rPr>
        <w:t>64/20</w:t>
      </w:r>
      <w:r w:rsidR="008E252B">
        <w:rPr>
          <w:rFonts w:ascii="Cambria" w:eastAsia="Cambria" w:hAnsi="Cambria" w:cs="Cambria"/>
          <w:sz w:val="24"/>
          <w:szCs w:val="24"/>
        </w:rPr>
        <w:t>, 151/22</w:t>
      </w:r>
      <w:r w:rsidRPr="008E252B">
        <w:rPr>
          <w:rFonts w:ascii="Cambria" w:eastAsia="Cambria" w:hAnsi="Cambria" w:cs="Cambria"/>
          <w:sz w:val="24"/>
          <w:szCs w:val="24"/>
        </w:rPr>
        <w:t xml:space="preserve">) te čl. 38. Statuta </w:t>
      </w:r>
      <w:r>
        <w:rPr>
          <w:rFonts w:ascii="Cambria" w:eastAsia="Cambria" w:hAnsi="Cambria" w:cs="Cambria"/>
          <w:color w:val="000000"/>
          <w:sz w:val="24"/>
          <w:szCs w:val="24"/>
        </w:rPr>
        <w:t>V. gimnazije Vladimir Nazor Split,</w:t>
      </w:r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Split,</w:t>
      </w:r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Školski odbor je na svojoj</w:t>
      </w:r>
      <w:r w:rsidR="008E252B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EA4A41">
        <w:rPr>
          <w:rFonts w:ascii="Cambria" w:eastAsia="Cambria" w:hAnsi="Cambria" w:cs="Cambria"/>
          <w:color w:val="000000"/>
          <w:sz w:val="24"/>
          <w:szCs w:val="24"/>
        </w:rPr>
        <w:t xml:space="preserve">21.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sjednici održanoj dana </w:t>
      </w:r>
      <w:r w:rsidR="00EA4A41">
        <w:rPr>
          <w:rFonts w:ascii="Cambria" w:eastAsia="Cambria" w:hAnsi="Cambria" w:cs="Cambria"/>
          <w:sz w:val="24"/>
          <w:szCs w:val="24"/>
        </w:rPr>
        <w:t xml:space="preserve">18. svibnja </w:t>
      </w:r>
      <w:r w:rsidR="008E252B">
        <w:rPr>
          <w:rFonts w:ascii="Cambria" w:eastAsia="Cambria" w:hAnsi="Cambria" w:cs="Cambria"/>
          <w:sz w:val="24"/>
          <w:szCs w:val="24"/>
        </w:rPr>
        <w:t xml:space="preserve">2023. </w:t>
      </w:r>
      <w:r>
        <w:rPr>
          <w:rFonts w:ascii="Cambria" w:eastAsia="Cambria" w:hAnsi="Cambria" w:cs="Cambria"/>
          <w:color w:val="000000"/>
          <w:sz w:val="24"/>
          <w:szCs w:val="24"/>
        </w:rPr>
        <w:t>godine donio</w:t>
      </w:r>
    </w:p>
    <w:p w14:paraId="65DBAEF4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spacing w:before="72" w:line="242" w:lineRule="auto"/>
        <w:ind w:left="159" w:right="158" w:hanging="5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37D3B3E3" w14:textId="77777777" w:rsidR="00D14D6E" w:rsidRDefault="00FB4F42">
      <w:pPr>
        <w:pBdr>
          <w:top w:val="nil"/>
          <w:left w:val="nil"/>
          <w:bottom w:val="nil"/>
          <w:right w:val="nil"/>
          <w:between w:val="nil"/>
        </w:pBdr>
        <w:spacing w:before="72" w:line="242" w:lineRule="auto"/>
        <w:ind w:left="159" w:right="158" w:hanging="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Pravilnik o izboru učenika i nastavnika za mobilnosti u okviru Erasmus projekata</w:t>
      </w:r>
    </w:p>
    <w:p w14:paraId="4FA8DEDC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22459A85" w14:textId="65EE08E0" w:rsidR="00D14D6E" w:rsidRPr="008E252B" w:rsidRDefault="00FB4F42" w:rsidP="008E252B">
      <w:pPr>
        <w:pBdr>
          <w:top w:val="nil"/>
          <w:left w:val="nil"/>
          <w:bottom w:val="nil"/>
          <w:right w:val="nil"/>
          <w:between w:val="nil"/>
        </w:pBdr>
        <w:ind w:right="302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Članak 1.</w:t>
      </w:r>
    </w:p>
    <w:p w14:paraId="04318BA6" w14:textId="1C8BC08A" w:rsidR="00D14D6E" w:rsidRDefault="00FB4F42" w:rsidP="008E252B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44" w:right="16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Pravilnik definira kriterije za odabir učenika i nastavnika za mobilnosti u sklopu Erasmus projekata.</w:t>
      </w:r>
    </w:p>
    <w:p w14:paraId="1E2E3F95" w14:textId="77D76006" w:rsidR="00D14D6E" w:rsidRPr="008E252B" w:rsidRDefault="00FB4F42" w:rsidP="008E252B">
      <w:pPr>
        <w:pStyle w:val="Heading2"/>
        <w:ind w:left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Članak 2.</w:t>
      </w:r>
    </w:p>
    <w:p w14:paraId="6F49F77D" w14:textId="77777777" w:rsidR="00D14D6E" w:rsidRDefault="00FB4F42">
      <w:pPr>
        <w:pBdr>
          <w:top w:val="nil"/>
          <w:left w:val="nil"/>
          <w:bottom w:val="nil"/>
          <w:right w:val="nil"/>
          <w:between w:val="nil"/>
        </w:pBdr>
        <w:ind w:left="139" w:right="151"/>
        <w:jc w:val="both"/>
        <w:rPr>
          <w:rFonts w:ascii="Cambria" w:eastAsia="Cambria" w:hAnsi="Cambria" w:cs="Cambria"/>
          <w:color w:val="FF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Temeljem poziva za osnivanje Povjerenstva za Erasmus projekte koji se upućuje svim članovima Nastavničkog vijeća V. gimnazije Vladimir Nazor Split ravnateljica imenuje Povjerenstvo za Erasmus</w:t>
      </w:r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projekte (u daljnjem tekstu: Povjerenstvo).</w:t>
      </w:r>
    </w:p>
    <w:p w14:paraId="03A877BE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ind w:left="139" w:right="151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710654EA" w14:textId="77777777" w:rsidR="00D14D6E" w:rsidRDefault="00FB4F42">
      <w:pPr>
        <w:pBdr>
          <w:top w:val="nil"/>
          <w:left w:val="nil"/>
          <w:bottom w:val="nil"/>
          <w:right w:val="nil"/>
          <w:between w:val="nil"/>
        </w:pBdr>
        <w:ind w:left="139" w:right="151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Povjerenstvo se imenuje na tri godine, a u svakom novom projektu mu se kao varijabilni član pridružuje i koordinator projekta za koji je raspisan natječaj, ukoliko već nije član Povjerenstva.</w:t>
      </w:r>
    </w:p>
    <w:p w14:paraId="1AF48B3F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ind w:left="139" w:right="151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328EBBA4" w14:textId="77777777" w:rsidR="00D14D6E" w:rsidRDefault="00FB4F4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40" w:right="15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Predsjedatelj Povjerenstva je osoba koja je zadužena za pojedini projekt, koja je ujedno i zapisničar te vodi računa o dokumentaciji. Zapisnici se čuvaju u školi s ostalom dokumentacijom o pojedinom projektu.</w:t>
      </w:r>
    </w:p>
    <w:p w14:paraId="28C14E8F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14:paraId="70D3961C" w14:textId="38663970" w:rsidR="00D14D6E" w:rsidRPr="008E252B" w:rsidRDefault="00FB4F42" w:rsidP="008E252B">
      <w:pPr>
        <w:pStyle w:val="Heading2"/>
        <w:ind w:left="28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Članak 3.</w:t>
      </w:r>
    </w:p>
    <w:p w14:paraId="0032AC2F" w14:textId="77777777" w:rsidR="00D14D6E" w:rsidRDefault="00FB4F4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43" w:right="146" w:hanging="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Troškovi odlaska i boravka učenika i nastavnika bit će u pravilu i najvećim dijelom financirani iz sredstava koja su Školi dodijeljena za pojedini projekt iz fondova EU putem Agencije za mobilnosti i programe EU.</w:t>
      </w:r>
    </w:p>
    <w:p w14:paraId="33042BDD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p w14:paraId="05AA9A67" w14:textId="44B64638" w:rsidR="00D14D6E" w:rsidRPr="008E252B" w:rsidRDefault="00FB4F42" w:rsidP="008E252B">
      <w:pPr>
        <w:pBdr>
          <w:top w:val="nil"/>
          <w:left w:val="nil"/>
          <w:bottom w:val="nil"/>
          <w:right w:val="nil"/>
          <w:between w:val="nil"/>
        </w:pBdr>
        <w:spacing w:before="1"/>
        <w:ind w:left="299" w:right="302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Članak 4.</w:t>
      </w:r>
    </w:p>
    <w:p w14:paraId="7CF207C7" w14:textId="77777777" w:rsidR="00D14D6E" w:rsidRDefault="00FB4F4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45" w:right="133" w:hanging="5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Za svaki pojedinačni Erasmus projekt koji uključuje mobilnosti Škola će raspisati interni natječaj za sudjelovanje u mobilnostima. </w:t>
      </w:r>
    </w:p>
    <w:p w14:paraId="6C215D7E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45" w:right="133" w:hanging="5"/>
        <w:jc w:val="both"/>
        <w:rPr>
          <w:rFonts w:ascii="Cambria" w:eastAsia="Cambria" w:hAnsi="Cambria" w:cs="Cambria"/>
          <w:color w:val="00B050"/>
          <w:sz w:val="24"/>
          <w:szCs w:val="24"/>
        </w:rPr>
      </w:pPr>
    </w:p>
    <w:p w14:paraId="570CA2E2" w14:textId="77777777" w:rsidR="00D14D6E" w:rsidRDefault="00FB4F42">
      <w:pPr>
        <w:pBdr>
          <w:top w:val="nil"/>
          <w:left w:val="nil"/>
          <w:bottom w:val="nil"/>
          <w:right w:val="nil"/>
          <w:between w:val="nil"/>
        </w:pBdr>
        <w:spacing w:before="4" w:line="242" w:lineRule="auto"/>
        <w:ind w:left="140" w:right="13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Natječaj će biti objavljen na oglasnoj ploči i mrežnim stranicama V. gimnazije Vladimir Nazor Split</w:t>
      </w:r>
      <w:r>
        <w:rPr>
          <w:rFonts w:ascii="Cambria" w:eastAsia="Cambria" w:hAnsi="Cambria" w:cs="Cambria"/>
          <w:sz w:val="24"/>
          <w:szCs w:val="24"/>
        </w:rPr>
        <w:t>, a n</w:t>
      </w:r>
      <w:r>
        <w:rPr>
          <w:rFonts w:ascii="Cambria" w:eastAsia="Cambria" w:hAnsi="Cambria" w:cs="Cambria"/>
          <w:color w:val="000000"/>
          <w:sz w:val="24"/>
          <w:szCs w:val="24"/>
        </w:rPr>
        <w:t>jime će biti definiran</w:t>
      </w:r>
      <w:r>
        <w:rPr>
          <w:rFonts w:ascii="Cambria" w:eastAsia="Cambria" w:hAnsi="Cambria" w:cs="Cambria"/>
          <w:sz w:val="24"/>
          <w:szCs w:val="24"/>
        </w:rPr>
        <w:t xml:space="preserve"> broj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potencijalnih sudioni</w:t>
      </w:r>
      <w:r>
        <w:rPr>
          <w:rFonts w:ascii="Cambria" w:eastAsia="Cambria" w:hAnsi="Cambria" w:cs="Cambria"/>
          <w:sz w:val="24"/>
          <w:szCs w:val="24"/>
        </w:rPr>
        <w:t>ka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mobilnosti, kriteriji za odabir sudionika, smjernice za pisanje motivacijskog pisma</w:t>
      </w:r>
      <w:r>
        <w:rPr>
          <w:rFonts w:ascii="Cambria" w:eastAsia="Cambria" w:hAnsi="Cambria" w:cs="Cambria"/>
          <w:sz w:val="24"/>
          <w:szCs w:val="24"/>
        </w:rPr>
        <w:t xml:space="preserve"> i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ispunjavanje prijavnog obrasca</w:t>
      </w:r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s istaknutim rokom za prijavu. </w:t>
      </w:r>
    </w:p>
    <w:p w14:paraId="1AD19889" w14:textId="77777777" w:rsidR="00D14D6E" w:rsidRDefault="00FB4F42">
      <w:pPr>
        <w:pBdr>
          <w:top w:val="nil"/>
          <w:left w:val="nil"/>
          <w:bottom w:val="nil"/>
          <w:right w:val="nil"/>
          <w:between w:val="nil"/>
        </w:pBdr>
        <w:spacing w:before="4" w:line="242" w:lineRule="auto"/>
        <w:ind w:left="140" w:right="13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U privitku natječaja bit će poveznica na prijavni obrazac i </w:t>
      </w:r>
      <w:r>
        <w:rPr>
          <w:rFonts w:ascii="Cambria" w:eastAsia="Cambria" w:hAnsi="Cambria" w:cs="Cambria"/>
          <w:sz w:val="24"/>
          <w:szCs w:val="24"/>
        </w:rPr>
        <w:t xml:space="preserve">suglasnost </w:t>
      </w:r>
      <w:r>
        <w:rPr>
          <w:rFonts w:ascii="Cambria" w:eastAsia="Cambria" w:hAnsi="Cambria" w:cs="Cambria"/>
          <w:color w:val="000000"/>
          <w:sz w:val="24"/>
          <w:szCs w:val="24"/>
        </w:rPr>
        <w:t>za roditelje</w:t>
      </w:r>
      <w:r>
        <w:rPr>
          <w:rFonts w:ascii="Cambria" w:eastAsia="Cambria" w:hAnsi="Cambria" w:cs="Cambria"/>
          <w:sz w:val="24"/>
          <w:szCs w:val="24"/>
        </w:rPr>
        <w:t xml:space="preserve"> u slučaju mobilnosti učenika. Samo učenici čiji su roditelji/staratelji potpisali suglasnost mogu sudjelovati u natječaju za mobilnost.</w:t>
      </w:r>
    </w:p>
    <w:p w14:paraId="75D590D7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spacing w:before="4" w:line="242" w:lineRule="auto"/>
        <w:ind w:left="140" w:right="138"/>
        <w:jc w:val="both"/>
        <w:rPr>
          <w:rFonts w:ascii="Cambria" w:eastAsia="Cambria" w:hAnsi="Cambria" w:cs="Cambria"/>
          <w:sz w:val="24"/>
          <w:szCs w:val="24"/>
        </w:rPr>
      </w:pPr>
    </w:p>
    <w:p w14:paraId="1D22767A" w14:textId="77777777" w:rsidR="00D14D6E" w:rsidRDefault="00FB4F42">
      <w:pPr>
        <w:pBdr>
          <w:top w:val="nil"/>
          <w:left w:val="nil"/>
          <w:bottom w:val="nil"/>
          <w:right w:val="nil"/>
          <w:between w:val="nil"/>
        </w:pBdr>
        <w:spacing w:before="89" w:line="232" w:lineRule="auto"/>
        <w:ind w:right="12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P</w:t>
      </w:r>
      <w:r>
        <w:rPr>
          <w:rFonts w:ascii="Cambria" w:eastAsia="Cambria" w:hAnsi="Cambria" w:cs="Cambria"/>
          <w:color w:val="000000"/>
          <w:sz w:val="24"/>
          <w:szCs w:val="24"/>
        </w:rPr>
        <w:t>ostupak odabira učenika provodi Povjerenstvo na temelju objavljenog natječaja.</w:t>
      </w:r>
    </w:p>
    <w:p w14:paraId="4E27EF3A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spacing w:before="89" w:line="232" w:lineRule="auto"/>
        <w:ind w:left="172" w:right="129" w:hanging="3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6D1153CB" w14:textId="666908DD" w:rsidR="00D14D6E" w:rsidRDefault="00FB4F42">
      <w:pPr>
        <w:pBdr>
          <w:top w:val="nil"/>
          <w:left w:val="nil"/>
          <w:bottom w:val="nil"/>
          <w:right w:val="nil"/>
          <w:between w:val="nil"/>
        </w:pBdr>
        <w:spacing w:before="5" w:line="242" w:lineRule="auto"/>
        <w:ind w:left="171" w:right="129" w:hanging="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 odabiru učenika za pojedinu mobilnost, roditelj je dužan potpisati Sporazum/Ugovor</w:t>
      </w:r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 sudjelovanju u projektu ERASMUS+, koji će biti naknadno pripremljen u skladu sa elementima i stavkama realizacije pojedinog ERASMUS+ projekta.</w:t>
      </w:r>
    </w:p>
    <w:p w14:paraId="56CD6420" w14:textId="77777777" w:rsidR="008E252B" w:rsidRDefault="008E252B">
      <w:pPr>
        <w:pBdr>
          <w:top w:val="nil"/>
          <w:left w:val="nil"/>
          <w:bottom w:val="nil"/>
          <w:right w:val="nil"/>
          <w:between w:val="nil"/>
        </w:pBdr>
        <w:spacing w:before="5" w:line="242" w:lineRule="auto"/>
        <w:ind w:left="171" w:right="129" w:hanging="6"/>
        <w:jc w:val="both"/>
        <w:rPr>
          <w:rFonts w:ascii="Cambria" w:eastAsia="Cambria" w:hAnsi="Cambria" w:cs="Cambria"/>
          <w:sz w:val="24"/>
          <w:szCs w:val="24"/>
        </w:rPr>
      </w:pPr>
    </w:p>
    <w:p w14:paraId="20870A66" w14:textId="77777777" w:rsidR="008E252B" w:rsidRDefault="008E252B">
      <w:pPr>
        <w:pBdr>
          <w:top w:val="nil"/>
          <w:left w:val="nil"/>
          <w:bottom w:val="nil"/>
          <w:right w:val="nil"/>
          <w:between w:val="nil"/>
        </w:pBdr>
        <w:spacing w:before="5" w:line="242" w:lineRule="auto"/>
        <w:ind w:left="171" w:right="129" w:hanging="6"/>
        <w:jc w:val="both"/>
        <w:rPr>
          <w:rFonts w:ascii="Cambria" w:eastAsia="Cambria" w:hAnsi="Cambria" w:cs="Cambria"/>
          <w:sz w:val="24"/>
          <w:szCs w:val="24"/>
        </w:rPr>
      </w:pPr>
    </w:p>
    <w:p w14:paraId="1FB0A597" w14:textId="77777777" w:rsidR="008E252B" w:rsidRDefault="008E252B">
      <w:pPr>
        <w:pBdr>
          <w:top w:val="nil"/>
          <w:left w:val="nil"/>
          <w:bottom w:val="nil"/>
          <w:right w:val="nil"/>
          <w:between w:val="nil"/>
        </w:pBdr>
        <w:spacing w:before="5" w:line="242" w:lineRule="auto"/>
        <w:ind w:left="171" w:right="129" w:hanging="6"/>
        <w:jc w:val="both"/>
        <w:rPr>
          <w:rFonts w:ascii="Cambria" w:eastAsia="Cambria" w:hAnsi="Cambria" w:cs="Cambria"/>
          <w:sz w:val="24"/>
          <w:szCs w:val="24"/>
        </w:rPr>
      </w:pPr>
    </w:p>
    <w:p w14:paraId="418176A7" w14:textId="77A6BEAC" w:rsidR="00D14D6E" w:rsidRPr="008E252B" w:rsidRDefault="00FB4F42" w:rsidP="008E252B">
      <w:pPr>
        <w:pStyle w:val="Heading2"/>
        <w:spacing w:before="1"/>
        <w:ind w:left="30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Članak 5.</w:t>
      </w:r>
    </w:p>
    <w:p w14:paraId="1EB1ADA7" w14:textId="77777777" w:rsidR="00D14D6E" w:rsidRDefault="00FB4F42">
      <w:pPr>
        <w:pBdr>
          <w:top w:val="nil"/>
          <w:left w:val="nil"/>
          <w:bottom w:val="nil"/>
          <w:right w:val="nil"/>
          <w:between w:val="nil"/>
        </w:pBdr>
        <w:ind w:left="15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Kriteriji za odabir prijavljenih učenika su sljedeći:</w:t>
      </w:r>
    </w:p>
    <w:p w14:paraId="215F9000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p w14:paraId="6A24098B" w14:textId="7948AF26" w:rsidR="00D14D6E" w:rsidRDefault="00FB4F42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jc w:val="both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D50D55">
        <w:rPr>
          <w:rFonts w:ascii="Cambria" w:eastAsia="Cambria" w:hAnsi="Cambria" w:cs="Cambria"/>
          <w:b/>
          <w:bCs/>
          <w:sz w:val="24"/>
          <w:szCs w:val="24"/>
        </w:rPr>
        <w:t xml:space="preserve">5.1 </w:t>
      </w:r>
      <w:r w:rsidR="00A617DC">
        <w:rPr>
          <w:rFonts w:ascii="Cambria" w:eastAsia="Cambria" w:hAnsi="Cambria" w:cs="Cambria"/>
          <w:b/>
          <w:bCs/>
          <w:sz w:val="24"/>
          <w:szCs w:val="24"/>
        </w:rPr>
        <w:t>S</w:t>
      </w:r>
      <w:r w:rsidRPr="00D50D55">
        <w:rPr>
          <w:rFonts w:ascii="Cambria" w:eastAsia="Cambria" w:hAnsi="Cambria" w:cs="Cambria"/>
          <w:b/>
          <w:bCs/>
          <w:color w:val="000000"/>
          <w:sz w:val="24"/>
          <w:szCs w:val="24"/>
        </w:rPr>
        <w:t>udjelovanje u projektnim aktivnostima</w:t>
      </w:r>
    </w:p>
    <w:p w14:paraId="747447B4" w14:textId="77777777" w:rsidR="00B215D4" w:rsidRPr="00D50D55" w:rsidRDefault="00B215D4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14:paraId="038F0685" w14:textId="2BEFAAD2" w:rsidR="00D14D6E" w:rsidRDefault="00FB4F42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jc w:val="both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D50D55">
        <w:rPr>
          <w:rFonts w:ascii="Cambria" w:eastAsia="Cambria" w:hAnsi="Cambria" w:cs="Cambria"/>
          <w:b/>
          <w:bCs/>
          <w:sz w:val="24"/>
          <w:szCs w:val="24"/>
        </w:rPr>
        <w:t xml:space="preserve">5.2 </w:t>
      </w:r>
      <w:r w:rsidR="00A617DC">
        <w:rPr>
          <w:rFonts w:ascii="Cambria" w:eastAsia="Cambria" w:hAnsi="Cambria" w:cs="Cambria"/>
          <w:b/>
          <w:bCs/>
          <w:sz w:val="24"/>
          <w:szCs w:val="24"/>
        </w:rPr>
        <w:t>S</w:t>
      </w:r>
      <w:r w:rsidRPr="00D50D55">
        <w:rPr>
          <w:rFonts w:ascii="Cambria" w:eastAsia="Cambria" w:hAnsi="Cambria" w:cs="Cambria"/>
          <w:b/>
          <w:bCs/>
          <w:color w:val="000000"/>
          <w:sz w:val="24"/>
          <w:szCs w:val="24"/>
        </w:rPr>
        <w:t>udjelovanje u izvannastavnim aktivnostima</w:t>
      </w:r>
    </w:p>
    <w:p w14:paraId="2478F975" w14:textId="77777777" w:rsidR="00B215D4" w:rsidRPr="00D50D55" w:rsidRDefault="00B215D4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14:paraId="20F9DACF" w14:textId="5006B5B3" w:rsidR="00D14D6E" w:rsidRDefault="00FB4F42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jc w:val="both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D50D55">
        <w:rPr>
          <w:rFonts w:ascii="Cambria" w:eastAsia="Cambria" w:hAnsi="Cambria" w:cs="Cambria"/>
          <w:b/>
          <w:bCs/>
          <w:sz w:val="24"/>
          <w:szCs w:val="24"/>
        </w:rPr>
        <w:t xml:space="preserve">5.3 </w:t>
      </w:r>
      <w:r w:rsidR="00A617DC">
        <w:rPr>
          <w:rFonts w:ascii="Cambria" w:eastAsia="Cambria" w:hAnsi="Cambria" w:cs="Cambria"/>
          <w:b/>
          <w:bCs/>
          <w:sz w:val="24"/>
          <w:szCs w:val="24"/>
        </w:rPr>
        <w:t>V</w:t>
      </w:r>
      <w:r w:rsidRPr="00D50D55">
        <w:rPr>
          <w:rFonts w:ascii="Cambria" w:eastAsia="Cambria" w:hAnsi="Cambria" w:cs="Cambria"/>
          <w:b/>
          <w:bCs/>
          <w:color w:val="000000"/>
          <w:sz w:val="24"/>
          <w:szCs w:val="24"/>
        </w:rPr>
        <w:t>isok plasman na rezervnoj listi prethodne prijave za mobilnost</w:t>
      </w:r>
    </w:p>
    <w:p w14:paraId="2C7576B6" w14:textId="77777777" w:rsidR="00B215D4" w:rsidRPr="00D50D55" w:rsidRDefault="00B215D4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jc w:val="both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</w:p>
    <w:p w14:paraId="2C4BFD69" w14:textId="52D1BF33" w:rsidR="00D14D6E" w:rsidRPr="00D50D55" w:rsidRDefault="00FB4F42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D50D55">
        <w:rPr>
          <w:rFonts w:ascii="Cambria" w:eastAsia="Cambria" w:hAnsi="Cambria" w:cs="Cambria"/>
          <w:b/>
          <w:bCs/>
          <w:sz w:val="24"/>
          <w:szCs w:val="24"/>
        </w:rPr>
        <w:t xml:space="preserve">5.4 </w:t>
      </w:r>
      <w:r w:rsidR="00A617DC">
        <w:rPr>
          <w:rFonts w:ascii="Cambria" w:eastAsia="Cambria" w:hAnsi="Cambria" w:cs="Cambria"/>
          <w:b/>
          <w:bCs/>
          <w:sz w:val="24"/>
          <w:szCs w:val="24"/>
        </w:rPr>
        <w:t>P</w:t>
      </w:r>
      <w:r w:rsidRPr="00D50D55">
        <w:rPr>
          <w:rFonts w:ascii="Cambria" w:eastAsia="Cambria" w:hAnsi="Cambria" w:cs="Cambria"/>
          <w:b/>
          <w:bCs/>
          <w:sz w:val="24"/>
          <w:szCs w:val="24"/>
        </w:rPr>
        <w:t>rednost učenika iz viših razreda</w:t>
      </w:r>
    </w:p>
    <w:p w14:paraId="7A45602F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ind w:left="898"/>
        <w:jc w:val="both"/>
        <w:rPr>
          <w:rFonts w:ascii="Cambria" w:eastAsia="Cambria" w:hAnsi="Cambria" w:cs="Cambria"/>
          <w:sz w:val="24"/>
          <w:szCs w:val="24"/>
        </w:rPr>
      </w:pPr>
    </w:p>
    <w:p w14:paraId="5287F05F" w14:textId="6B2314DF" w:rsidR="00D14D6E" w:rsidRDefault="00FB4F42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 slučaju istog broja bodova kandidata, prednost ima kandidat iz višeg razreda.</w:t>
      </w:r>
    </w:p>
    <w:p w14:paraId="441D4BBF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ind w:left="898"/>
        <w:jc w:val="both"/>
        <w:rPr>
          <w:rFonts w:ascii="Cambria" w:eastAsia="Cambria" w:hAnsi="Cambria" w:cs="Cambria"/>
          <w:sz w:val="24"/>
          <w:szCs w:val="24"/>
        </w:rPr>
      </w:pPr>
    </w:p>
    <w:p w14:paraId="32EFB30F" w14:textId="5F2ED698" w:rsidR="00D14D6E" w:rsidRPr="00D50D55" w:rsidRDefault="00FB4F42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D50D55">
        <w:rPr>
          <w:rFonts w:ascii="Cambria" w:eastAsia="Cambria" w:hAnsi="Cambria" w:cs="Cambria"/>
          <w:b/>
          <w:bCs/>
          <w:sz w:val="24"/>
          <w:szCs w:val="24"/>
        </w:rPr>
        <w:t xml:space="preserve">5.5 </w:t>
      </w:r>
      <w:r w:rsidR="00A617DC">
        <w:rPr>
          <w:rFonts w:ascii="Cambria" w:eastAsia="Cambria" w:hAnsi="Cambria" w:cs="Cambria"/>
          <w:b/>
          <w:bCs/>
          <w:sz w:val="24"/>
          <w:szCs w:val="24"/>
        </w:rPr>
        <w:t>N</w:t>
      </w:r>
      <w:r w:rsidRPr="00D50D55">
        <w:rPr>
          <w:rFonts w:ascii="Cambria" w:eastAsia="Cambria" w:hAnsi="Cambria" w:cs="Cambria"/>
          <w:b/>
          <w:bCs/>
          <w:sz w:val="24"/>
          <w:szCs w:val="24"/>
        </w:rPr>
        <w:t xml:space="preserve">eopravdani izostanci </w:t>
      </w:r>
    </w:p>
    <w:p w14:paraId="30B503AB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ind w:left="898"/>
        <w:jc w:val="both"/>
        <w:rPr>
          <w:rFonts w:ascii="Cambria" w:eastAsia="Cambria" w:hAnsi="Cambria" w:cs="Cambria"/>
          <w:sz w:val="24"/>
          <w:szCs w:val="24"/>
        </w:rPr>
      </w:pPr>
    </w:p>
    <w:p w14:paraId="2B5A79F5" w14:textId="77777777" w:rsidR="00D14D6E" w:rsidRDefault="00FB4F42" w:rsidP="00B215D4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 slučaju istog broja bodova kandidata iste generacije, prednost ima kandidat s manjim brojem neopravdanih izostanaka.</w:t>
      </w:r>
    </w:p>
    <w:p w14:paraId="490586BE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ind w:left="898"/>
        <w:jc w:val="both"/>
        <w:rPr>
          <w:rFonts w:ascii="Cambria" w:eastAsia="Cambria" w:hAnsi="Cambria" w:cs="Cambria"/>
          <w:sz w:val="24"/>
          <w:szCs w:val="24"/>
        </w:rPr>
      </w:pPr>
    </w:p>
    <w:p w14:paraId="740EFF96" w14:textId="3BA788BE" w:rsidR="00D14D6E" w:rsidRPr="00D50D55" w:rsidRDefault="00FB4F42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D50D55">
        <w:rPr>
          <w:rFonts w:ascii="Cambria" w:eastAsia="Cambria" w:hAnsi="Cambria" w:cs="Cambria"/>
          <w:b/>
          <w:bCs/>
          <w:sz w:val="24"/>
          <w:szCs w:val="24"/>
        </w:rPr>
        <w:t xml:space="preserve">5.6 </w:t>
      </w:r>
      <w:r w:rsidR="00A617DC">
        <w:rPr>
          <w:rFonts w:ascii="Cambria" w:eastAsia="Cambria" w:hAnsi="Cambria" w:cs="Cambria"/>
          <w:b/>
          <w:bCs/>
          <w:sz w:val="24"/>
          <w:szCs w:val="24"/>
        </w:rPr>
        <w:t>R</w:t>
      </w:r>
      <w:r w:rsidRPr="00D50D55">
        <w:rPr>
          <w:rFonts w:ascii="Cambria" w:eastAsia="Cambria" w:hAnsi="Cambria" w:cs="Cambria"/>
          <w:b/>
          <w:bCs/>
          <w:sz w:val="24"/>
          <w:szCs w:val="24"/>
        </w:rPr>
        <w:t>azgovor s Povjerenstvom</w:t>
      </w:r>
    </w:p>
    <w:p w14:paraId="7E701227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ind w:left="898"/>
        <w:jc w:val="both"/>
        <w:rPr>
          <w:rFonts w:ascii="Cambria" w:eastAsia="Cambria" w:hAnsi="Cambria" w:cs="Cambria"/>
          <w:sz w:val="24"/>
          <w:szCs w:val="24"/>
        </w:rPr>
      </w:pPr>
    </w:p>
    <w:p w14:paraId="2C755B54" w14:textId="77777777" w:rsidR="00D14D6E" w:rsidRDefault="00FB4F42" w:rsidP="00B215D4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jc w:val="both"/>
        <w:rPr>
          <w:rFonts w:ascii="Cambria" w:eastAsia="Cambria" w:hAnsi="Cambria" w:cs="Cambria"/>
          <w:color w:val="FF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 slučaju istog broja bodova kandidata iste generacije, s istim brojem neopravdanih izostanaka, Povjerenstvo nakon razgovora s kandidatima donosi odluku o odabranim kandidatima.</w:t>
      </w:r>
    </w:p>
    <w:p w14:paraId="2D3D746B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899"/>
        </w:tabs>
        <w:ind w:left="898"/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p w14:paraId="29A7EA9D" w14:textId="77777777" w:rsidR="00D14D6E" w:rsidRDefault="00D14D6E">
      <w:pPr>
        <w:tabs>
          <w:tab w:val="left" w:pos="849"/>
          <w:tab w:val="left" w:pos="850"/>
        </w:tabs>
        <w:spacing w:line="237" w:lineRule="auto"/>
        <w:ind w:right="182"/>
        <w:jc w:val="both"/>
        <w:rPr>
          <w:rFonts w:ascii="Cambria" w:eastAsia="Cambria" w:hAnsi="Cambria" w:cs="Cambria"/>
          <w:sz w:val="24"/>
          <w:szCs w:val="24"/>
        </w:rPr>
      </w:pPr>
    </w:p>
    <w:p w14:paraId="47D2F446" w14:textId="77777777" w:rsidR="00A617DC" w:rsidRDefault="00FB4F42">
      <w:pPr>
        <w:tabs>
          <w:tab w:val="left" w:pos="898"/>
          <w:tab w:val="left" w:pos="899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035A36">
        <w:rPr>
          <w:rFonts w:ascii="Cambria" w:eastAsia="Cambria" w:hAnsi="Cambria" w:cs="Cambria"/>
          <w:b/>
          <w:bCs/>
          <w:sz w:val="24"/>
          <w:szCs w:val="24"/>
        </w:rPr>
        <w:t>5.7</w:t>
      </w:r>
      <w:r w:rsidR="00A617DC">
        <w:rPr>
          <w:rFonts w:ascii="Cambria" w:eastAsia="Cambria" w:hAnsi="Cambria" w:cs="Cambria"/>
          <w:b/>
          <w:bCs/>
          <w:sz w:val="24"/>
          <w:szCs w:val="24"/>
        </w:rPr>
        <w:t xml:space="preserve"> Prethodne mobilnosti</w:t>
      </w:r>
    </w:p>
    <w:p w14:paraId="0C4917CF" w14:textId="77777777" w:rsidR="00B215D4" w:rsidRDefault="00B215D4">
      <w:pPr>
        <w:tabs>
          <w:tab w:val="left" w:pos="898"/>
          <w:tab w:val="left" w:pos="899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14:paraId="29E0564A" w14:textId="16B72D14" w:rsidR="00D14D6E" w:rsidRDefault="00FB4F42">
      <w:pPr>
        <w:tabs>
          <w:tab w:val="left" w:pos="898"/>
          <w:tab w:val="left" w:pos="899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Učenik koji je već sudjelovao u mobilnosti tijekom školovanja u V. gimnaziji Vladimir Nazor Split može poslati prijavu na natječaj, ali će ona biti razmatrana samo u slučaju da se na natječaj nije prijavio dovoljan broj učenika. U suprotnom, prethodno sudjelovanje u mobilnosti je eliminirajućeg karaktera, ukoliko se radi o istom tipu mobilnosti.</w:t>
      </w:r>
    </w:p>
    <w:p w14:paraId="1E5B12C7" w14:textId="77777777" w:rsidR="00D14D6E" w:rsidRDefault="00D14D6E">
      <w:pPr>
        <w:tabs>
          <w:tab w:val="left" w:pos="898"/>
          <w:tab w:val="left" w:pos="899"/>
        </w:tabs>
        <w:ind w:left="898"/>
        <w:jc w:val="both"/>
        <w:rPr>
          <w:rFonts w:ascii="Cambria" w:eastAsia="Cambria" w:hAnsi="Cambria" w:cs="Cambria"/>
          <w:sz w:val="24"/>
          <w:szCs w:val="24"/>
        </w:rPr>
      </w:pPr>
    </w:p>
    <w:p w14:paraId="26EC111F" w14:textId="77777777" w:rsidR="00D14D6E" w:rsidRPr="00B215D4" w:rsidRDefault="00D14D6E">
      <w:pPr>
        <w:tabs>
          <w:tab w:val="left" w:pos="898"/>
          <w:tab w:val="left" w:pos="899"/>
        </w:tabs>
        <w:ind w:left="898"/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14:paraId="2F04A1F1" w14:textId="77777777" w:rsidR="00B215D4" w:rsidRPr="00B215D4" w:rsidRDefault="00FB4F42">
      <w:pPr>
        <w:tabs>
          <w:tab w:val="left" w:pos="898"/>
          <w:tab w:val="left" w:pos="899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B215D4">
        <w:rPr>
          <w:rFonts w:ascii="Cambria" w:eastAsia="Cambria" w:hAnsi="Cambria" w:cs="Cambria"/>
          <w:b/>
          <w:bCs/>
          <w:sz w:val="24"/>
          <w:szCs w:val="24"/>
        </w:rPr>
        <w:t xml:space="preserve">5.8 </w:t>
      </w:r>
      <w:r w:rsidR="00B215D4" w:rsidRPr="00B215D4">
        <w:rPr>
          <w:rFonts w:ascii="Cambria" w:eastAsia="Cambria" w:hAnsi="Cambria" w:cs="Cambria"/>
          <w:b/>
          <w:bCs/>
          <w:sz w:val="24"/>
          <w:szCs w:val="24"/>
        </w:rPr>
        <w:t>Odustajanje od mobilnosti</w:t>
      </w:r>
    </w:p>
    <w:p w14:paraId="308E45DC" w14:textId="77777777" w:rsidR="00B215D4" w:rsidRDefault="00B215D4">
      <w:pPr>
        <w:tabs>
          <w:tab w:val="left" w:pos="898"/>
          <w:tab w:val="left" w:pos="899"/>
        </w:tabs>
        <w:jc w:val="both"/>
        <w:rPr>
          <w:rFonts w:ascii="Cambria" w:eastAsia="Cambria" w:hAnsi="Cambria" w:cs="Cambria"/>
          <w:sz w:val="24"/>
          <w:szCs w:val="24"/>
        </w:rPr>
      </w:pPr>
    </w:p>
    <w:p w14:paraId="495987E9" w14:textId="5FC55658" w:rsidR="00D14D6E" w:rsidRDefault="00FB4F42">
      <w:pPr>
        <w:tabs>
          <w:tab w:val="left" w:pos="898"/>
          <w:tab w:val="left" w:pos="899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 slučaju odustajanja nekog od odabranih kandidata, na njegovo mjesto dolazi prvi sljedeći s liste.</w:t>
      </w:r>
    </w:p>
    <w:p w14:paraId="0ABFD196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4" w:lineRule="auto"/>
        <w:ind w:right="187"/>
        <w:rPr>
          <w:rFonts w:ascii="Cambria" w:eastAsia="Cambria" w:hAnsi="Cambria" w:cs="Cambria"/>
          <w:b/>
        </w:rPr>
      </w:pPr>
    </w:p>
    <w:p w14:paraId="7BD81618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BD4962C" w14:textId="77777777" w:rsidR="00D14D6E" w:rsidRDefault="00FB4F42">
      <w:pPr>
        <w:pBdr>
          <w:top w:val="nil"/>
          <w:left w:val="nil"/>
          <w:bottom w:val="nil"/>
          <w:right w:val="nil"/>
          <w:between w:val="nil"/>
        </w:pBdr>
        <w:spacing w:before="1"/>
        <w:ind w:left="12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Ocjenjivanje kriterija iz članka </w:t>
      </w:r>
      <w:r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ovog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Pravilnika </w:t>
      </w:r>
      <w:r>
        <w:rPr>
          <w:rFonts w:ascii="Cambria" w:eastAsia="Cambria" w:hAnsi="Cambria" w:cs="Cambria"/>
          <w:color w:val="000000"/>
          <w:sz w:val="24"/>
          <w:szCs w:val="24"/>
        </w:rPr>
        <w:t>odvijat će se po sljedećoj skali bodova:</w:t>
      </w:r>
    </w:p>
    <w:p w14:paraId="1591EEC7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tbl>
      <w:tblPr>
        <w:tblStyle w:val="a"/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5"/>
        <w:gridCol w:w="2835"/>
      </w:tblGrid>
      <w:tr w:rsidR="00D14D6E" w14:paraId="430B37CB" w14:textId="77777777">
        <w:trPr>
          <w:trHeight w:val="300"/>
        </w:trPr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A820523" w14:textId="77777777" w:rsidR="00D14D6E" w:rsidRDefault="00FB4F42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OPIS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90BD614" w14:textId="77777777" w:rsidR="00D14D6E" w:rsidRDefault="00FB4F42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BODOVI</w:t>
            </w:r>
          </w:p>
          <w:p w14:paraId="26205FE2" w14:textId="77777777" w:rsidR="00D14D6E" w:rsidRDefault="00FB4F42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</w:tr>
      <w:tr w:rsidR="00D14D6E" w14:paraId="5B6B61B0" w14:textId="77777777">
        <w:trPr>
          <w:trHeight w:val="300"/>
        </w:trPr>
        <w:tc>
          <w:tcPr>
            <w:tcW w:w="9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6846A8" w14:textId="1F7B3D21" w:rsidR="00D14D6E" w:rsidRDefault="00FB4F42">
            <w:pPr>
              <w:tabs>
                <w:tab w:val="left" w:pos="898"/>
                <w:tab w:val="left" w:pos="899"/>
              </w:tabs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5.1 Sudjelovanje u projektnim aktivnostima</w:t>
            </w:r>
          </w:p>
        </w:tc>
      </w:tr>
      <w:tr w:rsidR="00D14D6E" w14:paraId="0E11880D" w14:textId="77777777">
        <w:trPr>
          <w:trHeight w:val="300"/>
        </w:trPr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18F81CB" w14:textId="77777777" w:rsidR="00D14D6E" w:rsidRDefault="00FB4F42">
            <w:pPr>
              <w:pStyle w:val="Heading1"/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član projekta za koji se raspisuje natječaj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730EF4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</w:tr>
      <w:tr w:rsidR="00D14D6E" w14:paraId="170353DC" w14:textId="77777777">
        <w:trPr>
          <w:trHeight w:val="300"/>
        </w:trPr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19D134B" w14:textId="77777777" w:rsidR="00D14D6E" w:rsidRDefault="00FB4F4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aktivni doprinos u projektnoj zadaći (prema procjeni mentora)</w:t>
            </w:r>
          </w:p>
          <w:p w14:paraId="11FA0368" w14:textId="77777777" w:rsidR="00D14D6E" w:rsidRDefault="00FB4F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izrada projektnih materijala (prezentacija, plakat, pano, logo, video, ostali digitalni sadržaji,  …)</w:t>
            </w:r>
          </w:p>
          <w:p w14:paraId="3F617A7B" w14:textId="77777777" w:rsidR="00D14D6E" w:rsidRDefault="00FB4F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prezentacija projektnih aktivnosti</w:t>
            </w:r>
          </w:p>
          <w:p w14:paraId="19A4A863" w14:textId="77777777" w:rsidR="00D14D6E" w:rsidRDefault="00FB4F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ostale projektne aktivnosti (terenske aktivnosti, …)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DCA06D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 bod po aktivnosti</w:t>
            </w:r>
          </w:p>
        </w:tc>
      </w:tr>
      <w:tr w:rsidR="00D14D6E" w14:paraId="37742B2C" w14:textId="77777777">
        <w:trPr>
          <w:trHeight w:val="300"/>
        </w:trPr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5B4E5BA" w14:textId="77777777" w:rsidR="00D14D6E" w:rsidRDefault="00FB4F4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ako je projektna zadaća podložna natjecanju, vrednuju se najbolji plasmani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DE035C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1. mjesto: 3 boda</w:t>
            </w:r>
          </w:p>
          <w:p w14:paraId="5B33C4C0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2. mjesto: 2 boda</w:t>
            </w:r>
          </w:p>
          <w:p w14:paraId="6C0FDBE7" w14:textId="7D1BA807" w:rsidR="00D14D6E" w:rsidRDefault="00FB4F4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</w:t>
            </w:r>
            <w:r w:rsidR="00FE6013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3. mjesto: 1 bod</w:t>
            </w:r>
          </w:p>
        </w:tc>
      </w:tr>
      <w:tr w:rsidR="00D14D6E" w14:paraId="3B5C8AA8" w14:textId="77777777" w:rsidTr="00C234D4">
        <w:trPr>
          <w:trHeight w:val="300"/>
        </w:trPr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A9135E" w14:textId="77777777" w:rsidR="00D14D6E" w:rsidRDefault="00FB4F42" w:rsidP="00C234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lastRenderedPageBreak/>
              <w:t>nazočnost na događajima/ projektnim sastancima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58FBEE" w14:textId="3D160404" w:rsidR="00D14D6E" w:rsidRDefault="00FE6013" w:rsidP="00FE6013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</w:t>
            </w:r>
            <w:r w:rsidR="00FB4F42">
              <w:rPr>
                <w:rFonts w:ascii="Cambria" w:eastAsia="Cambria" w:hAnsi="Cambria" w:cs="Cambria"/>
                <w:sz w:val="24"/>
                <w:szCs w:val="24"/>
              </w:rPr>
              <w:t>Više od 70% : 2  boda</w:t>
            </w:r>
          </w:p>
          <w:p w14:paraId="6BC599D2" w14:textId="10A4DB3C" w:rsidR="00D14D6E" w:rsidRDefault="00FE6013" w:rsidP="00FE6013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</w:t>
            </w:r>
            <w:r w:rsidR="00FB4F42">
              <w:rPr>
                <w:rFonts w:ascii="Cambria" w:eastAsia="Cambria" w:hAnsi="Cambria" w:cs="Cambria"/>
                <w:sz w:val="24"/>
                <w:szCs w:val="24"/>
              </w:rPr>
              <w:t>Od 50 do 70%: 1 bod</w:t>
            </w:r>
          </w:p>
          <w:p w14:paraId="16AB0E9E" w14:textId="00364587" w:rsidR="00D14D6E" w:rsidRDefault="00FE6013" w:rsidP="00FE6013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FB4F42">
              <w:rPr>
                <w:rFonts w:ascii="Cambria" w:eastAsia="Cambria" w:hAnsi="Cambria" w:cs="Cambria"/>
                <w:sz w:val="24"/>
                <w:szCs w:val="24"/>
              </w:rPr>
              <w:t>Manje od 50%: 0 bodova</w:t>
            </w:r>
          </w:p>
        </w:tc>
      </w:tr>
      <w:tr w:rsidR="00D14D6E" w14:paraId="7EEE75E1" w14:textId="77777777">
        <w:trPr>
          <w:trHeight w:val="300"/>
        </w:trPr>
        <w:tc>
          <w:tcPr>
            <w:tcW w:w="9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401EE7" w14:textId="77777777" w:rsidR="00D14D6E" w:rsidRDefault="00FB4F42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5.2 Sudjelovanje u izvannastavnim aktivnostima</w:t>
            </w:r>
          </w:p>
        </w:tc>
      </w:tr>
      <w:tr w:rsidR="00D14D6E" w14:paraId="4836CD0C" w14:textId="77777777">
        <w:trPr>
          <w:trHeight w:val="300"/>
        </w:trPr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6BA526D" w14:textId="77777777" w:rsidR="00FE6013" w:rsidRDefault="00FB4F42" w:rsidP="00FE601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sudjelovanje u cjelogodišnjim izvannastavnim aktivnostima za vrijeme gimnazijskog obrazovanja </w:t>
            </w:r>
          </w:p>
          <w:p w14:paraId="1D2D4382" w14:textId="74F90473" w:rsidR="00D14D6E" w:rsidRPr="00FE6013" w:rsidRDefault="00FB4F42" w:rsidP="00FE6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FE601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(npr. n</w:t>
            </w:r>
            <w:r w:rsidRPr="00FE6013">
              <w:rPr>
                <w:rFonts w:ascii="Cambria" w:eastAsia="Cambria" w:hAnsi="Cambria" w:cs="Cambria"/>
                <w:sz w:val="24"/>
                <w:szCs w:val="24"/>
              </w:rPr>
              <w:t>ovinarska grupa,</w:t>
            </w:r>
            <w:r w:rsidRPr="00FE6013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 </w:t>
            </w:r>
            <w:r w:rsidRPr="00FE6013">
              <w:rPr>
                <w:rFonts w:ascii="Cambria" w:eastAsia="Cambria" w:hAnsi="Cambria" w:cs="Cambria"/>
                <w:sz w:val="24"/>
                <w:szCs w:val="24"/>
              </w:rPr>
              <w:t>debatni klub, dramska skupina, mindfulness, multimedijska grupa</w:t>
            </w:r>
            <w:r w:rsidRPr="00FE601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C8394FC" w14:textId="77777777" w:rsidR="00D14D6E" w:rsidRDefault="00D14D6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EF781AF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 boda po aktivnosti i po školskoj godini</w:t>
            </w:r>
          </w:p>
        </w:tc>
      </w:tr>
      <w:tr w:rsidR="00D14D6E" w14:paraId="299F04F1" w14:textId="77777777">
        <w:trPr>
          <w:trHeight w:val="300"/>
        </w:trPr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652138" w14:textId="77777777" w:rsidR="00D14D6E" w:rsidRDefault="00FB4F4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sudjelovanje u kraćim školskim aktivnostima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(volontiranje, izrada panoa, sudjelovanje na Danu srednjih škola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B855B5" w14:textId="77777777" w:rsidR="00D14D6E" w:rsidRDefault="00D14D6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5BCDE0A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 bod po aktivnosti</w:t>
            </w:r>
          </w:p>
        </w:tc>
      </w:tr>
      <w:tr w:rsidR="00D14D6E" w14:paraId="50A2A9E5" w14:textId="77777777">
        <w:trPr>
          <w:trHeight w:val="300"/>
        </w:trPr>
        <w:tc>
          <w:tcPr>
            <w:tcW w:w="9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8D6D30" w14:textId="77777777" w:rsidR="00D14D6E" w:rsidRDefault="00FB4F42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5.3 Plasman na rezervnoj listi prijave za mobilnost</w:t>
            </w:r>
          </w:p>
        </w:tc>
      </w:tr>
      <w:tr w:rsidR="00D14D6E" w14:paraId="553CB6CD" w14:textId="77777777" w:rsidTr="00C234D4">
        <w:trPr>
          <w:trHeight w:val="2055"/>
        </w:trPr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5C9FC5" w14:textId="77777777" w:rsidR="00D14D6E" w:rsidRDefault="00FB4F42" w:rsidP="00C234D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prvo mjesto na rezervnoj listi prethodne prijave za mobilnost</w:t>
            </w:r>
          </w:p>
          <w:p w14:paraId="7B69F96B" w14:textId="77777777" w:rsidR="00D14D6E" w:rsidRDefault="00FB4F42" w:rsidP="00C234D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drugo mjesto na rezervnoj listi prethodne prijave za mobilnost</w:t>
            </w:r>
          </w:p>
          <w:p w14:paraId="2B926832" w14:textId="77777777" w:rsidR="00D14D6E" w:rsidRDefault="00FB4F42" w:rsidP="00C234D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treće mjesto ili niže na rezervnoj listi prethodne prijave za mobilnost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B4166A" w14:textId="77777777" w:rsidR="00D14D6E" w:rsidRDefault="00D14D6E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9CCA896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 boda</w:t>
            </w:r>
          </w:p>
          <w:p w14:paraId="1B6C78A8" w14:textId="77777777" w:rsidR="00D14D6E" w:rsidRDefault="00D14D6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B5D89AB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 boda</w:t>
            </w:r>
          </w:p>
          <w:p w14:paraId="3E772748" w14:textId="77777777" w:rsidR="00D14D6E" w:rsidRDefault="00D14D6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C2ADDE7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 boda</w:t>
            </w:r>
          </w:p>
          <w:p w14:paraId="138FE493" w14:textId="77777777" w:rsidR="00D14D6E" w:rsidRDefault="00D14D6E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240A669" w14:textId="77777777" w:rsidR="00D14D6E" w:rsidRDefault="00D14D6E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14D6E" w14:paraId="7C1D2DA9" w14:textId="77777777">
        <w:trPr>
          <w:trHeight w:val="300"/>
        </w:trPr>
        <w:tc>
          <w:tcPr>
            <w:tcW w:w="9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3DBA35" w14:textId="77777777" w:rsidR="00D14D6E" w:rsidRDefault="00FB4F42" w:rsidP="00B2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5.4 prednost učenika iz viših razreda</w:t>
            </w:r>
          </w:p>
        </w:tc>
      </w:tr>
      <w:tr w:rsidR="00D14D6E" w14:paraId="37698801" w14:textId="77777777">
        <w:trPr>
          <w:trHeight w:val="300"/>
        </w:trPr>
        <w:tc>
          <w:tcPr>
            <w:tcW w:w="9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6DA542" w14:textId="77777777" w:rsidR="00D14D6E" w:rsidRDefault="00FB4F42" w:rsidP="00B2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5.5 neopravdani izostanci</w:t>
            </w:r>
          </w:p>
        </w:tc>
      </w:tr>
      <w:tr w:rsidR="00D14D6E" w14:paraId="3E53D89C" w14:textId="77777777">
        <w:trPr>
          <w:trHeight w:val="300"/>
        </w:trPr>
        <w:tc>
          <w:tcPr>
            <w:tcW w:w="9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935C96" w14:textId="77777777" w:rsidR="00D14D6E" w:rsidRDefault="00FB4F42" w:rsidP="00B2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5.6 razgovor s Povjerenstvom</w:t>
            </w:r>
          </w:p>
        </w:tc>
      </w:tr>
      <w:tr w:rsidR="00D14D6E" w14:paraId="541E5530" w14:textId="77777777">
        <w:trPr>
          <w:trHeight w:val="300"/>
        </w:trPr>
        <w:tc>
          <w:tcPr>
            <w:tcW w:w="9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A9A4A6" w14:textId="77777777" w:rsidR="00D14D6E" w:rsidRDefault="00FB4F42" w:rsidP="00B2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5.7 prethodne mobilnosti</w:t>
            </w:r>
          </w:p>
        </w:tc>
      </w:tr>
      <w:tr w:rsidR="00D14D6E" w14:paraId="45C71AA6" w14:textId="77777777">
        <w:trPr>
          <w:trHeight w:val="300"/>
        </w:trPr>
        <w:tc>
          <w:tcPr>
            <w:tcW w:w="9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B6E6F5" w14:textId="6DCAF1C1" w:rsidR="00D14D6E" w:rsidRDefault="00FB4F42">
            <w:pPr>
              <w:tabs>
                <w:tab w:val="left" w:pos="898"/>
                <w:tab w:val="left" w:pos="899"/>
              </w:tabs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5.8 odustajanje od mobilnosti</w:t>
            </w:r>
          </w:p>
        </w:tc>
      </w:tr>
    </w:tbl>
    <w:p w14:paraId="3CB21297" w14:textId="77777777" w:rsidR="00D14D6E" w:rsidRDefault="00D14D6E">
      <w:pPr>
        <w:tabs>
          <w:tab w:val="left" w:pos="857"/>
          <w:tab w:val="left" w:pos="858"/>
        </w:tabs>
        <w:jc w:val="both"/>
        <w:rPr>
          <w:rFonts w:ascii="Cambria" w:eastAsia="Cambria" w:hAnsi="Cambria" w:cs="Cambria"/>
          <w:sz w:val="24"/>
          <w:szCs w:val="24"/>
        </w:rPr>
      </w:pPr>
    </w:p>
    <w:p w14:paraId="491E5F61" w14:textId="52EDC199" w:rsidR="00D14D6E" w:rsidRPr="008E252B" w:rsidRDefault="00FB4F42" w:rsidP="008E252B">
      <w:pPr>
        <w:pBdr>
          <w:top w:val="nil"/>
          <w:left w:val="nil"/>
          <w:bottom w:val="nil"/>
          <w:right w:val="nil"/>
          <w:between w:val="nil"/>
        </w:pBdr>
        <w:spacing w:before="82"/>
        <w:ind w:left="184" w:right="30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Članak 6.</w:t>
      </w:r>
    </w:p>
    <w:p w14:paraId="2D3DF883" w14:textId="77777777" w:rsidR="00D14D6E" w:rsidRDefault="00FB4F42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right="175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Roditelji/staratelji izabranih učenika snosit će, prema potrebi, minimalne troškove cjelokupne vrijednosti mobilnosti po učeniku, a iznos će odrediti Povjerenstvo za svaki pojedini projekt.</w:t>
      </w:r>
    </w:p>
    <w:p w14:paraId="7D800DC5" w14:textId="05522B08" w:rsidR="00035A36" w:rsidRDefault="00035A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sz w:val="24"/>
          <w:szCs w:val="24"/>
        </w:rPr>
      </w:pPr>
    </w:p>
    <w:p w14:paraId="3C7CF081" w14:textId="0628E0D4" w:rsidR="00D14D6E" w:rsidRPr="008E252B" w:rsidRDefault="00FB4F42" w:rsidP="008E252B">
      <w:pPr>
        <w:pBdr>
          <w:top w:val="nil"/>
          <w:left w:val="nil"/>
          <w:bottom w:val="nil"/>
          <w:right w:val="nil"/>
          <w:between w:val="nil"/>
        </w:pBdr>
        <w:ind w:left="247" w:right="30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Članak 7.</w:t>
      </w:r>
    </w:p>
    <w:p w14:paraId="20236633" w14:textId="69080F5F" w:rsidR="00D14D6E" w:rsidRDefault="00FB4F42">
      <w:pPr>
        <w:pBdr>
          <w:top w:val="nil"/>
          <w:left w:val="nil"/>
          <w:bottom w:val="nil"/>
          <w:right w:val="nil"/>
          <w:between w:val="nil"/>
        </w:pBdr>
        <w:ind w:left="13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Kriteriji za odab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color w:val="000000"/>
          <w:sz w:val="24"/>
          <w:szCs w:val="24"/>
        </w:rPr>
        <w:t>r pr</w:t>
      </w:r>
      <w:r w:rsidR="00035A36">
        <w:rPr>
          <w:rFonts w:ascii="Cambria" w:eastAsia="Cambria" w:hAnsi="Cambria" w:cs="Cambria"/>
          <w:color w:val="000000"/>
          <w:sz w:val="24"/>
          <w:szCs w:val="24"/>
        </w:rPr>
        <w:t>i</w:t>
      </w:r>
      <w:r>
        <w:rPr>
          <w:rFonts w:ascii="Cambria" w:eastAsia="Cambria" w:hAnsi="Cambria" w:cs="Cambria"/>
          <w:color w:val="000000"/>
          <w:sz w:val="24"/>
          <w:szCs w:val="24"/>
        </w:rPr>
        <w:t>javljen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color w:val="000000"/>
          <w:sz w:val="24"/>
          <w:szCs w:val="24"/>
        </w:rPr>
        <w:t>h nastavnika su sljedeći:</w:t>
      </w:r>
    </w:p>
    <w:p w14:paraId="09147B23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p w14:paraId="62FCB08F" w14:textId="3157E010" w:rsidR="00D14D6E" w:rsidRDefault="00FB4F42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7.1 </w:t>
      </w:r>
      <w:r w:rsidRPr="00B215D4">
        <w:rPr>
          <w:rFonts w:ascii="Cambria" w:eastAsia="Cambria" w:hAnsi="Cambria" w:cs="Cambria"/>
          <w:b/>
          <w:color w:val="000000"/>
          <w:sz w:val="24"/>
          <w:szCs w:val="24"/>
        </w:rPr>
        <w:t>Rad na projektu</w:t>
      </w:r>
    </w:p>
    <w:p w14:paraId="133B8548" w14:textId="77777777" w:rsidR="00B215D4" w:rsidRPr="00035A36" w:rsidRDefault="00B215D4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5509373" w14:textId="6D74C8DC" w:rsidR="00D14D6E" w:rsidRDefault="00FB4F42" w:rsidP="00B215D4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7.2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Unaprjeđenje rada škole</w:t>
      </w:r>
    </w:p>
    <w:p w14:paraId="344A987C" w14:textId="77777777" w:rsidR="00B215D4" w:rsidRPr="00B215D4" w:rsidRDefault="00B215D4" w:rsidP="00B215D4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ADBD6D5" w14:textId="199718C0" w:rsidR="00B215D4" w:rsidRDefault="00FB4F42">
      <w:pPr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7.3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B215D4" w:rsidRPr="00B215D4">
        <w:rPr>
          <w:rFonts w:ascii="Cambria" w:eastAsia="Cambria" w:hAnsi="Cambria" w:cs="Cambria"/>
          <w:b/>
          <w:bCs/>
          <w:sz w:val="24"/>
          <w:szCs w:val="24"/>
        </w:rPr>
        <w:t>Prioritetna područja</w:t>
      </w:r>
    </w:p>
    <w:p w14:paraId="549D4202" w14:textId="77777777" w:rsidR="00B215D4" w:rsidRPr="00B215D4" w:rsidRDefault="00B215D4">
      <w:pPr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14:paraId="2F35A3CE" w14:textId="18FE9D0E" w:rsidR="00D14D6E" w:rsidRDefault="00FB4F42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Nastavnici/ stručni suradnici čiji je predmet/ aktiv/ područje rada natječajem definirano kao prioritetno, imaju prednost.</w:t>
      </w:r>
    </w:p>
    <w:p w14:paraId="3D961F7D" w14:textId="77777777" w:rsidR="00D14D6E" w:rsidRDefault="00D14D6E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79151ABA" w14:textId="2F9C9911" w:rsidR="00B215D4" w:rsidRDefault="00FB4F42">
      <w:pPr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7.4 </w:t>
      </w:r>
      <w:r w:rsidR="00B215D4">
        <w:rPr>
          <w:rFonts w:ascii="Cambria" w:eastAsia="Cambria" w:hAnsi="Cambria" w:cs="Cambria"/>
          <w:b/>
          <w:sz w:val="24"/>
          <w:szCs w:val="24"/>
        </w:rPr>
        <w:t>Razgovor s povjerenstvom</w:t>
      </w:r>
    </w:p>
    <w:p w14:paraId="15AD2D02" w14:textId="77777777" w:rsidR="00B215D4" w:rsidRDefault="00B215D4">
      <w:pPr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4342C884" w14:textId="39AF506D" w:rsidR="00D14D6E" w:rsidRDefault="00FB4F42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 slučaju istog broja bodova, Povjerenstvo nakon razgovora s kandidatima donosi odluku o odabranim kandidatima</w:t>
      </w:r>
    </w:p>
    <w:p w14:paraId="20F4BA16" w14:textId="77777777" w:rsidR="00D14D6E" w:rsidRDefault="00D14D6E">
      <w:pPr>
        <w:tabs>
          <w:tab w:val="left" w:pos="849"/>
          <w:tab w:val="left" w:pos="850"/>
        </w:tabs>
        <w:spacing w:line="242" w:lineRule="auto"/>
        <w:ind w:right="171"/>
        <w:jc w:val="both"/>
        <w:rPr>
          <w:rFonts w:ascii="Cambria" w:eastAsia="Cambria" w:hAnsi="Cambria" w:cs="Cambria"/>
          <w:color w:val="00B050"/>
          <w:sz w:val="24"/>
          <w:szCs w:val="24"/>
        </w:rPr>
      </w:pPr>
    </w:p>
    <w:p w14:paraId="6945DB1D" w14:textId="77777777" w:rsidR="008E252B" w:rsidRDefault="008E252B">
      <w:pPr>
        <w:tabs>
          <w:tab w:val="left" w:pos="849"/>
          <w:tab w:val="left" w:pos="850"/>
        </w:tabs>
        <w:spacing w:line="242" w:lineRule="auto"/>
        <w:ind w:right="171"/>
        <w:jc w:val="both"/>
        <w:rPr>
          <w:rFonts w:ascii="Cambria" w:eastAsia="Cambria" w:hAnsi="Cambria" w:cs="Cambria"/>
          <w:color w:val="00B050"/>
          <w:sz w:val="24"/>
          <w:szCs w:val="24"/>
        </w:rPr>
      </w:pPr>
    </w:p>
    <w:p w14:paraId="5C9BF22E" w14:textId="2FFA32C6" w:rsidR="00B215D4" w:rsidRDefault="00FB4F42">
      <w:pPr>
        <w:pBdr>
          <w:top w:val="nil"/>
          <w:left w:val="nil"/>
          <w:bottom w:val="nil"/>
          <w:right w:val="nil"/>
          <w:between w:val="nil"/>
        </w:pBdr>
        <w:spacing w:before="8" w:line="242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7.5 </w:t>
      </w:r>
      <w:r w:rsidR="00B215D4">
        <w:rPr>
          <w:rFonts w:ascii="Cambria" w:eastAsia="Cambria" w:hAnsi="Cambria" w:cs="Cambria"/>
          <w:b/>
          <w:sz w:val="24"/>
          <w:szCs w:val="24"/>
        </w:rPr>
        <w:t>Mobilnosti bez natječaja</w:t>
      </w:r>
    </w:p>
    <w:p w14:paraId="2C7AACEC" w14:textId="77777777" w:rsidR="00B215D4" w:rsidRDefault="00B215D4">
      <w:pPr>
        <w:pBdr>
          <w:top w:val="nil"/>
          <w:left w:val="nil"/>
          <w:bottom w:val="nil"/>
          <w:right w:val="nil"/>
          <w:between w:val="nil"/>
        </w:pBdr>
        <w:spacing w:before="8" w:line="242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793AA58" w14:textId="24789506" w:rsidR="00D14D6E" w:rsidRDefault="00FB4F42">
      <w:pPr>
        <w:pBdr>
          <w:top w:val="nil"/>
          <w:left w:val="nil"/>
          <w:bottom w:val="nil"/>
          <w:right w:val="nil"/>
          <w:between w:val="nil"/>
        </w:pBdr>
        <w:spacing w:before="8" w:line="242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U slučaju da se mobilnost odvija unutar već postojećeg projekta, izbor se može izvršiti bez natječaja, dogovorom između članova projektnog tima.</w:t>
      </w:r>
    </w:p>
    <w:p w14:paraId="40F9D16F" w14:textId="77777777" w:rsidR="00B215D4" w:rsidRDefault="00B215D4">
      <w:pPr>
        <w:pBdr>
          <w:top w:val="nil"/>
          <w:left w:val="nil"/>
          <w:bottom w:val="nil"/>
          <w:right w:val="nil"/>
          <w:between w:val="nil"/>
        </w:pBdr>
        <w:spacing w:before="8" w:line="242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52ECA82C" w14:textId="77777777" w:rsidR="00D14D6E" w:rsidRDefault="00D14D6E" w:rsidP="00B215D4">
      <w:pPr>
        <w:pBdr>
          <w:top w:val="nil"/>
          <w:left w:val="nil"/>
          <w:bottom w:val="nil"/>
          <w:right w:val="nil"/>
          <w:between w:val="nil"/>
        </w:pBdr>
        <w:spacing w:before="8" w:line="242" w:lineRule="auto"/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p w14:paraId="1D89D09D" w14:textId="7BE47D60" w:rsidR="00D14D6E" w:rsidRPr="00B215D4" w:rsidRDefault="00FB4F42" w:rsidP="00B215D4">
      <w:pPr>
        <w:spacing w:before="1"/>
        <w:ind w:left="12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Ocjenjivanje kriterija iz članka </w:t>
      </w:r>
      <w:r w:rsidR="00C234D4">
        <w:rPr>
          <w:rFonts w:ascii="Cambria" w:eastAsia="Cambria" w:hAnsi="Cambria" w:cs="Cambria"/>
          <w:sz w:val="24"/>
          <w:szCs w:val="24"/>
        </w:rPr>
        <w:t>7</w:t>
      </w:r>
      <w:r>
        <w:rPr>
          <w:rFonts w:ascii="Cambria" w:eastAsia="Cambria" w:hAnsi="Cambria" w:cs="Cambria"/>
          <w:sz w:val="24"/>
          <w:szCs w:val="24"/>
        </w:rPr>
        <w:t xml:space="preserve">. ovog </w:t>
      </w:r>
      <w:r>
        <w:rPr>
          <w:rFonts w:ascii="Cambria" w:eastAsia="Cambria" w:hAnsi="Cambria" w:cs="Cambria"/>
          <w:i/>
          <w:sz w:val="24"/>
          <w:szCs w:val="24"/>
        </w:rPr>
        <w:t xml:space="preserve">Pravilnika </w:t>
      </w:r>
      <w:r>
        <w:rPr>
          <w:rFonts w:ascii="Cambria" w:eastAsia="Cambria" w:hAnsi="Cambria" w:cs="Cambria"/>
          <w:sz w:val="24"/>
          <w:szCs w:val="24"/>
        </w:rPr>
        <w:t>odvijat će se po sljedećoj skali bodova:</w:t>
      </w:r>
    </w:p>
    <w:p w14:paraId="4B14D5FA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left="132" w:hanging="3"/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tbl>
      <w:tblPr>
        <w:tblStyle w:val="a0"/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5"/>
        <w:gridCol w:w="1710"/>
        <w:gridCol w:w="1335"/>
      </w:tblGrid>
      <w:tr w:rsidR="00D14D6E" w14:paraId="0E501E3A" w14:textId="77777777">
        <w:trPr>
          <w:trHeight w:val="300"/>
        </w:trPr>
        <w:tc>
          <w:tcPr>
            <w:tcW w:w="8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61B87A" w14:textId="77777777" w:rsidR="00D14D6E" w:rsidRDefault="00FB4F42" w:rsidP="00C234D4">
            <w:pPr>
              <w:pStyle w:val="Heading7"/>
            </w:pPr>
            <w:r>
              <w:t>OPIS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4EF064C" w14:textId="77777777" w:rsidR="00D14D6E" w:rsidRDefault="00FB4F42" w:rsidP="00C234D4">
            <w:pPr>
              <w:pStyle w:val="Heading7"/>
            </w:pPr>
            <w:r>
              <w:t>BODOVI</w:t>
            </w:r>
          </w:p>
          <w:p w14:paraId="50D173B1" w14:textId="77777777" w:rsidR="00D14D6E" w:rsidRDefault="00FB4F4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</w:tr>
      <w:tr w:rsidR="00D14D6E" w14:paraId="64C9A326" w14:textId="77777777">
        <w:trPr>
          <w:trHeight w:val="300"/>
        </w:trPr>
        <w:tc>
          <w:tcPr>
            <w:tcW w:w="9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2A45124" w14:textId="14A8EA9E" w:rsidR="00D14D6E" w:rsidRPr="00B215D4" w:rsidRDefault="00FB4F42" w:rsidP="00B215D4">
            <w:pPr>
              <w:pStyle w:val="ListParagraph"/>
              <w:numPr>
                <w:ilvl w:val="1"/>
                <w:numId w:val="10"/>
              </w:numPr>
              <w:spacing w:before="3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215D4">
              <w:rPr>
                <w:rFonts w:ascii="Cambria" w:eastAsia="Cambria" w:hAnsi="Cambria" w:cs="Cambria"/>
                <w:b/>
                <w:sz w:val="24"/>
                <w:szCs w:val="24"/>
              </w:rPr>
              <w:t>Rad na projektu</w:t>
            </w:r>
          </w:p>
        </w:tc>
      </w:tr>
      <w:tr w:rsidR="00D14D6E" w14:paraId="113D8778" w14:textId="77777777">
        <w:trPr>
          <w:trHeight w:val="300"/>
        </w:trPr>
        <w:tc>
          <w:tcPr>
            <w:tcW w:w="8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684D72D" w14:textId="77777777" w:rsidR="00D14D6E" w:rsidRDefault="00FB4F42">
            <w:pPr>
              <w:numPr>
                <w:ilvl w:val="0"/>
                <w:numId w:val="4"/>
              </w:numPr>
              <w:spacing w:before="3"/>
              <w:ind w:left="992" w:hanging="7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Koordinator Erasmus projekta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13FA22D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</w:tr>
      <w:tr w:rsidR="00D14D6E" w14:paraId="33CEF020" w14:textId="77777777">
        <w:trPr>
          <w:trHeight w:val="300"/>
        </w:trPr>
        <w:tc>
          <w:tcPr>
            <w:tcW w:w="8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82C863" w14:textId="77777777" w:rsidR="00D14D6E" w:rsidRDefault="00FB4F42">
            <w:pPr>
              <w:numPr>
                <w:ilvl w:val="0"/>
                <w:numId w:val="4"/>
              </w:numPr>
              <w:spacing w:before="3"/>
              <w:ind w:left="992" w:hanging="7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Sudjelovanje u pisanju Erasmus projekta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44E1D83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</w:tr>
      <w:tr w:rsidR="00D14D6E" w14:paraId="04C7D905" w14:textId="77777777">
        <w:trPr>
          <w:trHeight w:val="300"/>
        </w:trPr>
        <w:tc>
          <w:tcPr>
            <w:tcW w:w="8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4DED02F" w14:textId="77777777" w:rsidR="00D14D6E" w:rsidRDefault="00FB4F42">
            <w:pPr>
              <w:numPr>
                <w:ilvl w:val="0"/>
                <w:numId w:val="4"/>
              </w:numPr>
              <w:spacing w:before="3"/>
              <w:ind w:left="992" w:hanging="7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Sudjelovanje u realizaciji Erasmus projektnih aktivnosti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E56106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</w:tr>
      <w:tr w:rsidR="00D14D6E" w14:paraId="02238B46" w14:textId="77777777">
        <w:trPr>
          <w:trHeight w:val="300"/>
        </w:trPr>
        <w:tc>
          <w:tcPr>
            <w:tcW w:w="8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1DD48A2" w14:textId="77777777" w:rsidR="00D14D6E" w:rsidRDefault="00FB4F42">
            <w:pPr>
              <w:numPr>
                <w:ilvl w:val="0"/>
                <w:numId w:val="4"/>
              </w:numPr>
              <w:spacing w:before="3"/>
              <w:ind w:left="992" w:hanging="7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Vođenje projekta na eTwinningu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1382657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</w:tr>
      <w:tr w:rsidR="00D14D6E" w14:paraId="4A8636F4" w14:textId="77777777">
        <w:trPr>
          <w:trHeight w:val="300"/>
        </w:trPr>
        <w:tc>
          <w:tcPr>
            <w:tcW w:w="8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8A2BCFB" w14:textId="77777777" w:rsidR="00D14D6E" w:rsidRDefault="00FB4F42">
            <w:pPr>
              <w:numPr>
                <w:ilvl w:val="0"/>
                <w:numId w:val="4"/>
              </w:numPr>
              <w:spacing w:before="3"/>
              <w:ind w:left="992" w:hanging="7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Aktivno sudjelovanje u eTwinning projektnim aktivnostima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638C264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</w:tr>
      <w:tr w:rsidR="00D14D6E" w14:paraId="7074086B" w14:textId="77777777">
        <w:trPr>
          <w:trHeight w:val="568"/>
        </w:trPr>
        <w:tc>
          <w:tcPr>
            <w:tcW w:w="6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9F70ED0" w14:textId="77777777" w:rsidR="00D14D6E" w:rsidRDefault="00D14D6E">
            <w:pPr>
              <w:spacing w:before="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6000D64" w14:textId="77777777" w:rsidR="00D14D6E" w:rsidRDefault="00D14D6E">
            <w:pPr>
              <w:spacing w:before="3"/>
              <w:ind w:left="144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B0E8846" w14:textId="77777777" w:rsidR="00D14D6E" w:rsidRDefault="00FB4F42">
            <w:pPr>
              <w:numPr>
                <w:ilvl w:val="0"/>
                <w:numId w:val="4"/>
              </w:numPr>
              <w:spacing w:before="3"/>
              <w:ind w:left="992" w:hanging="7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Nazočnost na događajima/ projektnim sastancima</w:t>
            </w:r>
          </w:p>
          <w:p w14:paraId="378EC231" w14:textId="77777777" w:rsidR="00D14D6E" w:rsidRDefault="00D14D6E">
            <w:pPr>
              <w:spacing w:before="3"/>
              <w:ind w:left="144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ABCA6B1" w14:textId="77777777" w:rsidR="00D14D6E" w:rsidRDefault="00D14D6E">
            <w:pPr>
              <w:spacing w:before="3"/>
              <w:ind w:left="144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253CCC9" w14:textId="77777777" w:rsidR="00D14D6E" w:rsidRDefault="00FB4F42">
            <w:pPr>
              <w:spacing w:before="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Više od 70%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E417DB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  boda</w:t>
            </w:r>
          </w:p>
        </w:tc>
      </w:tr>
      <w:tr w:rsidR="00D14D6E" w14:paraId="4E9DB2D3" w14:textId="77777777">
        <w:trPr>
          <w:trHeight w:val="568"/>
        </w:trPr>
        <w:tc>
          <w:tcPr>
            <w:tcW w:w="6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E73E53C" w14:textId="77777777" w:rsidR="00D14D6E" w:rsidRDefault="00D14D6E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F2E0C15" w14:textId="77777777" w:rsidR="00D14D6E" w:rsidRDefault="00FB4F4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od 50 do 70%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49260F1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 bod</w:t>
            </w:r>
          </w:p>
        </w:tc>
      </w:tr>
      <w:tr w:rsidR="00D14D6E" w14:paraId="2CBFD745" w14:textId="77777777">
        <w:trPr>
          <w:trHeight w:val="568"/>
        </w:trPr>
        <w:tc>
          <w:tcPr>
            <w:tcW w:w="6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E2281D" w14:textId="77777777" w:rsidR="00D14D6E" w:rsidRDefault="00D14D6E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929A3C0" w14:textId="77777777" w:rsidR="00D14D6E" w:rsidRDefault="00FB4F4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manje od 50%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D7BAD9B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 bodova</w:t>
            </w:r>
          </w:p>
        </w:tc>
      </w:tr>
      <w:tr w:rsidR="00D14D6E" w14:paraId="22791223" w14:textId="77777777">
        <w:trPr>
          <w:trHeight w:val="300"/>
        </w:trPr>
        <w:tc>
          <w:tcPr>
            <w:tcW w:w="8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6B2423D" w14:textId="45F29B34" w:rsidR="00D14D6E" w:rsidRDefault="00B215D4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7.2 </w:t>
            </w:r>
            <w:r w:rsidR="00FB4F42">
              <w:rPr>
                <w:rFonts w:ascii="Cambria" w:eastAsia="Cambria" w:hAnsi="Cambria" w:cs="Cambria"/>
                <w:b/>
                <w:sz w:val="24"/>
                <w:szCs w:val="24"/>
              </w:rPr>
              <w:t>Unaprjeđenje rada škole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FA405A4" w14:textId="77777777" w:rsidR="00D14D6E" w:rsidRDefault="00D14D6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14D6E" w14:paraId="34BE99E1" w14:textId="77777777" w:rsidTr="00C234D4">
        <w:trPr>
          <w:trHeight w:val="4558"/>
        </w:trPr>
        <w:tc>
          <w:tcPr>
            <w:tcW w:w="8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9B98CFA" w14:textId="77777777" w:rsidR="00D14D6E" w:rsidRDefault="00FB4F42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rad u Povjerenstvu za Erasmus (u trenutku natječaja)</w:t>
            </w:r>
          </w:p>
          <w:p w14:paraId="7E621880" w14:textId="77777777" w:rsidR="00D14D6E" w:rsidRDefault="00FB4F42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rad u školskom Timu za kvalitetu (u trenutku natječaja)</w:t>
            </w:r>
          </w:p>
          <w:p w14:paraId="1452E3DC" w14:textId="77777777" w:rsidR="00D14D6E" w:rsidRDefault="00FB4F42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organizacija i koordiniranje javnog događaja u školi kraćeg trajanja (po događaju)</w:t>
            </w:r>
          </w:p>
          <w:p w14:paraId="4AFC1E0D" w14:textId="77777777" w:rsidR="00D14D6E" w:rsidRDefault="00FB4F42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organizacija i koordiniranje javnog događaja u školi duljeg trajanja (po događaju)</w:t>
            </w:r>
          </w:p>
          <w:p w14:paraId="4519BC3A" w14:textId="77777777" w:rsidR="00D14D6E" w:rsidRDefault="00FB4F42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smotre i poslovi oko predstavljanja škole</w:t>
            </w:r>
          </w:p>
          <w:p w14:paraId="0756DF4E" w14:textId="77777777" w:rsidR="00D14D6E" w:rsidRDefault="00FB4F42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vođenje cjelogodišnjih izvannastavnih aktivnosti (po aktivnosti, u trenutku natječaja)</w:t>
            </w:r>
          </w:p>
          <w:p w14:paraId="2AC16BD5" w14:textId="77777777" w:rsidR="00D14D6E" w:rsidRDefault="00FB4F42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inovacije u radu škole (osmišljavanje novih aktivnosti, unazad dvije godine)</w:t>
            </w:r>
            <w:r>
              <w:rPr>
                <w:rFonts w:ascii="Cambria" w:eastAsia="Cambria" w:hAnsi="Cambria" w:cs="Cambria"/>
                <w:color w:val="00B050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color w:val="00B050"/>
                <w:sz w:val="24"/>
                <w:szCs w:val="24"/>
              </w:rPr>
              <w:tab/>
            </w:r>
          </w:p>
          <w:p w14:paraId="5952A291" w14:textId="77777777" w:rsidR="00D14D6E" w:rsidRDefault="00FB4F42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stručni i znanstveni rad direktno vezan za rad škole i/ili nastavni proces (po radu)</w:t>
            </w:r>
          </w:p>
          <w:p w14:paraId="52338CDC" w14:textId="70046F89" w:rsidR="00D14D6E" w:rsidRDefault="00FB4F42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diseminacija prethodnog projekta na školskoj razini (</w:t>
            </w:r>
            <w:r w:rsidR="00C234D4">
              <w:rPr>
                <w:rFonts w:ascii="Cambria" w:eastAsia="Cambria" w:hAnsi="Cambria" w:cs="Cambria"/>
                <w:sz w:val="24"/>
                <w:szCs w:val="24"/>
              </w:rPr>
              <w:t>unatrag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2 godine)</w:t>
            </w:r>
          </w:p>
          <w:p w14:paraId="1EAFBB40" w14:textId="3D269EC2" w:rsidR="00D14D6E" w:rsidRDefault="00FB4F42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diseminacija prethodnog projekta na županijskoj ili široj razini (</w:t>
            </w:r>
            <w:r w:rsidR="00C234D4">
              <w:rPr>
                <w:rFonts w:ascii="Cambria" w:eastAsia="Cambria" w:hAnsi="Cambria" w:cs="Cambria"/>
                <w:sz w:val="24"/>
                <w:szCs w:val="24"/>
              </w:rPr>
              <w:t>unatrag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2 godine)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6AF4C3B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14:paraId="1E0C664D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14:paraId="5CBD5CE8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14:paraId="67A20E50" w14:textId="77777777" w:rsidR="00D14D6E" w:rsidRDefault="00D14D6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F0C11B1" w14:textId="54733E49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14:paraId="64295920" w14:textId="77777777" w:rsidR="00C234D4" w:rsidRDefault="00C234D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87E318F" w14:textId="214CFBF7" w:rsidR="00D14D6E" w:rsidRDefault="00FB4F42" w:rsidP="00C234D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14:paraId="1C4027AC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14:paraId="643EBA8A" w14:textId="77777777" w:rsidR="00D14D6E" w:rsidRDefault="00D14D6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5871DCB" w14:textId="216AF651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14:paraId="1F78551F" w14:textId="77777777" w:rsidR="00C234D4" w:rsidRDefault="00C234D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0E2DECD" w14:textId="7FE37E3A" w:rsidR="00D14D6E" w:rsidRDefault="00FB4F42" w:rsidP="00C234D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14:paraId="556E734D" w14:textId="77777777" w:rsidR="00C234D4" w:rsidRDefault="00C234D4" w:rsidP="00C234D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4AB45E" w14:textId="77777777" w:rsidR="00D14D6E" w:rsidRDefault="00FB4F4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14:paraId="4A8A3FCE" w14:textId="12F67901" w:rsidR="00C234D4" w:rsidRDefault="00C234D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</w:tr>
      <w:tr w:rsidR="00D14D6E" w14:paraId="63F4E91C" w14:textId="77777777">
        <w:trPr>
          <w:trHeight w:val="300"/>
        </w:trPr>
        <w:tc>
          <w:tcPr>
            <w:tcW w:w="8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F2210A0" w14:textId="77777777" w:rsidR="00D14D6E" w:rsidRDefault="00FB4F42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7.3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Prioritetna područja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8E49355" w14:textId="77777777" w:rsidR="00D14D6E" w:rsidRDefault="00D14D6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14D6E" w14:paraId="63DBC86E" w14:textId="77777777">
        <w:trPr>
          <w:trHeight w:val="300"/>
        </w:trPr>
        <w:tc>
          <w:tcPr>
            <w:tcW w:w="8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59FD115" w14:textId="77777777" w:rsidR="00D14D6E" w:rsidRDefault="00FB4F42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7.4 Razgovor s Povjerenstvom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24DA6A" w14:textId="77777777" w:rsidR="00D14D6E" w:rsidRDefault="00D14D6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14D6E" w14:paraId="3632E4BE" w14:textId="77777777">
        <w:trPr>
          <w:trHeight w:val="429"/>
        </w:trPr>
        <w:tc>
          <w:tcPr>
            <w:tcW w:w="8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1A51F72" w14:textId="77777777" w:rsidR="00D14D6E" w:rsidRDefault="00FB4F42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7.5 Mobilnosti bez natječaja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B41914" w14:textId="77777777" w:rsidR="00D14D6E" w:rsidRDefault="00D14D6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215337C" w14:textId="77777777" w:rsidR="00C234D4" w:rsidRDefault="00C234D4">
      <w:pPr>
        <w:pBdr>
          <w:top w:val="nil"/>
          <w:left w:val="nil"/>
          <w:bottom w:val="nil"/>
          <w:right w:val="nil"/>
          <w:between w:val="nil"/>
        </w:pBdr>
        <w:spacing w:before="4" w:line="242" w:lineRule="auto"/>
        <w:ind w:right="163"/>
        <w:rPr>
          <w:rFonts w:ascii="Cambria" w:eastAsia="Cambria" w:hAnsi="Cambria" w:cs="Cambria"/>
          <w:sz w:val="24"/>
          <w:szCs w:val="24"/>
        </w:rPr>
      </w:pPr>
    </w:p>
    <w:p w14:paraId="72A855A3" w14:textId="37F3C6EB" w:rsidR="00D14D6E" w:rsidRPr="008E252B" w:rsidRDefault="00FB4F42" w:rsidP="008E252B">
      <w:pPr>
        <w:pBdr>
          <w:top w:val="nil"/>
          <w:left w:val="nil"/>
          <w:bottom w:val="nil"/>
          <w:right w:val="nil"/>
          <w:between w:val="nil"/>
        </w:pBdr>
        <w:spacing w:before="4" w:line="242" w:lineRule="auto"/>
        <w:ind w:left="142" w:right="163" w:hanging="2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Članak </w:t>
      </w:r>
      <w:r w:rsidR="00B215D4">
        <w:rPr>
          <w:rFonts w:ascii="Cambria" w:eastAsia="Cambria" w:hAnsi="Cambria" w:cs="Cambria"/>
          <w:b/>
          <w:sz w:val="24"/>
          <w:szCs w:val="24"/>
        </w:rPr>
        <w:t>8</w:t>
      </w:r>
      <w:r>
        <w:rPr>
          <w:rFonts w:ascii="Cambria" w:eastAsia="Cambria" w:hAnsi="Cambria" w:cs="Cambria"/>
          <w:b/>
          <w:sz w:val="24"/>
          <w:szCs w:val="24"/>
        </w:rPr>
        <w:t xml:space="preserve">. </w:t>
      </w:r>
    </w:p>
    <w:p w14:paraId="3EEA443A" w14:textId="77777777" w:rsidR="00D14D6E" w:rsidRDefault="00FB4F42">
      <w:pPr>
        <w:spacing w:before="82"/>
        <w:ind w:left="240" w:right="30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Dobivena sredstva od strane AMPEU-a koriste se isključivo namjenski za potrebe Erasmus projekata. </w:t>
      </w:r>
    </w:p>
    <w:p w14:paraId="3C484235" w14:textId="77777777" w:rsidR="00D14D6E" w:rsidRDefault="00FB4F42">
      <w:pPr>
        <w:spacing w:before="82"/>
        <w:ind w:left="240" w:right="30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Primarna je zadaća pri raspodjeli sredstava osigurati da sudionici mobilnosti nisu stavljeni u nepovoljan ekonomski položaj, stoga se primarno isplaćuju sredstva koja pokrivaju putne troškove, troškove smještaja, dnevnice i troškove tečaja. </w:t>
      </w:r>
    </w:p>
    <w:p w14:paraId="3B20BCA0" w14:textId="77777777" w:rsidR="00D14D6E" w:rsidRDefault="00FB4F42">
      <w:pPr>
        <w:spacing w:before="82"/>
        <w:ind w:left="240" w:right="30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Takav princip raspodjele sredstava odnosi se na situaciju kada je od strane AMPEU-a </w:t>
      </w:r>
      <w:r>
        <w:rPr>
          <w:rFonts w:ascii="Cambria" w:eastAsia="Cambria" w:hAnsi="Cambria" w:cs="Cambria"/>
          <w:sz w:val="24"/>
          <w:szCs w:val="24"/>
        </w:rPr>
        <w:lastRenderedPageBreak/>
        <w:t>isplaćeno 100% sredstava te na situaciju kada je isplaćeno u obliku 80% prije početka projekta, a 20% nakon završenog projekta i odobrenog završnog izvješća. U slučaju isplate 20% nakon odobrenja završnog izvješća, ta sredstva primarno pokrivaju troškove koje su sudionici mobilnosti plaćali iz vlastitih sredstava, a isključivo se odnose na putne troškove, troškove smještaja, dnevnice i troškove tečaja.</w:t>
      </w:r>
    </w:p>
    <w:p w14:paraId="71F12A00" w14:textId="77777777" w:rsidR="00D14D6E" w:rsidRDefault="00FB4F42">
      <w:pPr>
        <w:spacing w:before="82"/>
        <w:ind w:left="240" w:right="30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Ukoliko nakon svih podmirenih troškova projektnih aktivnosti i obveza prema Agenciji za mobilnost ostane novčanih sredstava, ona se koriste isključivo za organizacijske troškove i sufinanciranje projektnih Erasmus aktivnosti. </w:t>
      </w:r>
    </w:p>
    <w:p w14:paraId="4BE54712" w14:textId="77777777" w:rsidR="00D14D6E" w:rsidRDefault="00FB4F42">
      <w:pPr>
        <w:spacing w:before="82"/>
        <w:ind w:left="240" w:right="30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 korištenju sredstava odlučuje Povjerenstvo za Erasmus projekte i vodi o tome evidenciju te je u obvezi te informacije podijeliti sa svim članovima projektnog tima. </w:t>
      </w:r>
    </w:p>
    <w:p w14:paraId="35E46E28" w14:textId="22A4E065" w:rsidR="00D14D6E" w:rsidRDefault="00FB4F42">
      <w:pPr>
        <w:spacing w:before="82"/>
        <w:ind w:left="240" w:right="30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Osoba ili osobe koje organiziraju mobilnosti za članove projektnog tima (odabir adekvatnog smještaja i prijevoza, rezerviranje karata, usklađivanje termina, kontaktiranje s organizatorom) ima pravo na sredstva iz stavke </w:t>
      </w:r>
      <w:r>
        <w:rPr>
          <w:rFonts w:ascii="Cambria" w:eastAsia="Cambria" w:hAnsi="Cambria" w:cs="Cambria"/>
          <w:i/>
          <w:sz w:val="24"/>
          <w:szCs w:val="24"/>
        </w:rPr>
        <w:t>organizational support</w:t>
      </w:r>
      <w:r>
        <w:rPr>
          <w:rFonts w:ascii="Cambria" w:eastAsia="Cambria" w:hAnsi="Cambria" w:cs="Cambria"/>
          <w:sz w:val="24"/>
          <w:szCs w:val="24"/>
        </w:rPr>
        <w:t xml:space="preserve">. </w:t>
      </w:r>
    </w:p>
    <w:p w14:paraId="1762CE99" w14:textId="70772E89" w:rsidR="00D14D6E" w:rsidRDefault="00FB4F42">
      <w:pPr>
        <w:spacing w:before="82"/>
        <w:ind w:left="240" w:right="30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Ukoliko se za ove poslove angažira vanjski suradnik (npr. agencija), usluga se plaća iz sredstava iz stavke </w:t>
      </w:r>
      <w:r>
        <w:rPr>
          <w:rFonts w:ascii="Cambria" w:eastAsia="Cambria" w:hAnsi="Cambria" w:cs="Cambria"/>
          <w:i/>
          <w:sz w:val="24"/>
          <w:szCs w:val="24"/>
        </w:rPr>
        <w:t>organizational support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18BFA010" w14:textId="274136B5" w:rsidR="00D14D6E" w:rsidRDefault="00FB4F42" w:rsidP="00C234D4">
      <w:pPr>
        <w:spacing w:before="82"/>
        <w:ind w:left="240" w:right="30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Ukoliko članovi projektnog tima sami organiziraju mobilnosti, navedena sredstva pripadaju njima.</w:t>
      </w:r>
    </w:p>
    <w:p w14:paraId="78B2D174" w14:textId="1E2307FB" w:rsidR="00D14D6E" w:rsidRPr="008E252B" w:rsidRDefault="00FB4F42" w:rsidP="008E252B">
      <w:pPr>
        <w:spacing w:before="82"/>
        <w:ind w:left="240" w:right="30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Članak </w:t>
      </w:r>
      <w:r w:rsidR="00B215D4">
        <w:rPr>
          <w:rFonts w:ascii="Cambria" w:eastAsia="Cambria" w:hAnsi="Cambria" w:cs="Cambria"/>
          <w:b/>
          <w:sz w:val="24"/>
          <w:szCs w:val="24"/>
        </w:rPr>
        <w:t>9</w:t>
      </w:r>
      <w:r>
        <w:rPr>
          <w:rFonts w:ascii="Cambria" w:eastAsia="Cambria" w:hAnsi="Cambria" w:cs="Cambria"/>
          <w:b/>
          <w:sz w:val="24"/>
          <w:szCs w:val="24"/>
        </w:rPr>
        <w:t>.</w:t>
      </w:r>
    </w:p>
    <w:p w14:paraId="2BB0FF57" w14:textId="4C034264" w:rsidR="00D14D6E" w:rsidRPr="00147253" w:rsidRDefault="00FB4F42" w:rsidP="00147253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43" w:right="170" w:firstLine="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 slučaju problema vezanih za realizaciju projekta, odluke o rješavanju problema donosi Povjerenstvo.</w:t>
      </w:r>
    </w:p>
    <w:p w14:paraId="04B22944" w14:textId="40F5DD28" w:rsidR="00D14D6E" w:rsidRDefault="00FB4F42" w:rsidP="008E252B">
      <w:pPr>
        <w:pBdr>
          <w:top w:val="nil"/>
          <w:left w:val="nil"/>
          <w:bottom w:val="nil"/>
          <w:right w:val="nil"/>
          <w:between w:val="nil"/>
        </w:pBdr>
        <w:ind w:left="239" w:right="302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Članak 1</w:t>
      </w:r>
      <w:r w:rsidR="00B215D4">
        <w:rPr>
          <w:rFonts w:ascii="Cambria" w:eastAsia="Cambria" w:hAnsi="Cambria" w:cs="Cambria"/>
          <w:b/>
          <w:sz w:val="24"/>
          <w:szCs w:val="24"/>
        </w:rPr>
        <w:t>0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.</w:t>
      </w:r>
    </w:p>
    <w:p w14:paraId="6B8BADD7" w14:textId="77777777" w:rsidR="00147253" w:rsidRPr="00147253" w:rsidRDefault="00147253" w:rsidP="00147253">
      <w:pPr>
        <w:pStyle w:val="BodyText"/>
        <w:rPr>
          <w:rFonts w:ascii="Cambria" w:hAnsi="Cambria"/>
          <w:color w:val="000000"/>
        </w:rPr>
      </w:pPr>
      <w:r w:rsidRPr="00147253">
        <w:rPr>
          <w:rFonts w:ascii="Cambria" w:hAnsi="Cambria"/>
          <w:color w:val="000000"/>
        </w:rPr>
        <w:t>Ovaj Pravilnik može se mijenjati i dopunjavati samo na način i u postupku po kojem je donesen.</w:t>
      </w:r>
    </w:p>
    <w:p w14:paraId="306413A7" w14:textId="77777777" w:rsidR="00147253" w:rsidRDefault="00147253" w:rsidP="008E252B">
      <w:pPr>
        <w:pBdr>
          <w:top w:val="nil"/>
          <w:left w:val="nil"/>
          <w:bottom w:val="nil"/>
          <w:right w:val="nil"/>
          <w:between w:val="nil"/>
        </w:pBdr>
        <w:ind w:left="239" w:right="302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3416C83A" w14:textId="690C2100" w:rsidR="00147253" w:rsidRPr="00147253" w:rsidRDefault="00147253" w:rsidP="008E252B">
      <w:pPr>
        <w:pBdr>
          <w:top w:val="nil"/>
          <w:left w:val="nil"/>
          <w:bottom w:val="nil"/>
          <w:right w:val="nil"/>
          <w:between w:val="nil"/>
        </w:pBdr>
        <w:ind w:left="239" w:right="302"/>
        <w:jc w:val="center"/>
        <w:rPr>
          <w:rFonts w:asciiTheme="majorHAnsi" w:eastAsia="Cambria" w:hAnsiTheme="majorHAnsi" w:cs="Cambria"/>
          <w:b/>
          <w:color w:val="000000"/>
          <w:sz w:val="24"/>
          <w:szCs w:val="24"/>
        </w:rPr>
      </w:pPr>
      <w:r w:rsidRPr="00147253">
        <w:rPr>
          <w:rFonts w:asciiTheme="majorHAnsi" w:eastAsia="Cambria" w:hAnsiTheme="majorHAnsi" w:cs="Cambria"/>
          <w:b/>
          <w:color w:val="000000"/>
          <w:sz w:val="24"/>
          <w:szCs w:val="24"/>
        </w:rPr>
        <w:t>Članak 11.</w:t>
      </w:r>
    </w:p>
    <w:p w14:paraId="453C8CBB" w14:textId="760342D3" w:rsidR="00147253" w:rsidRPr="00147253" w:rsidRDefault="00147253" w:rsidP="00147253">
      <w:pPr>
        <w:pStyle w:val="BodyText"/>
        <w:rPr>
          <w:rFonts w:ascii="Cambria" w:hAnsi="Cambria"/>
        </w:rPr>
      </w:pPr>
      <w:r w:rsidRPr="00147253">
        <w:rPr>
          <w:rFonts w:ascii="Cambria" w:hAnsi="Cambria"/>
        </w:rPr>
        <w:t xml:space="preserve">Ovaj Pravilnik stupa na snagu </w:t>
      </w:r>
      <w:r w:rsidR="003B6705">
        <w:rPr>
          <w:rFonts w:ascii="Cambria" w:hAnsi="Cambria"/>
        </w:rPr>
        <w:t xml:space="preserve">dan nakon </w:t>
      </w:r>
      <w:r w:rsidRPr="00147253">
        <w:rPr>
          <w:rFonts w:ascii="Cambria" w:hAnsi="Cambria"/>
        </w:rPr>
        <w:t xml:space="preserve"> dana objave na oglasnoj ploči Škole.</w:t>
      </w:r>
    </w:p>
    <w:p w14:paraId="25EE0C32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p w14:paraId="300FB939" w14:textId="0B09D3FF" w:rsidR="00147253" w:rsidRPr="00147253" w:rsidRDefault="00147253" w:rsidP="00147253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left="117" w:right="6419"/>
        <w:jc w:val="both"/>
        <w:rPr>
          <w:rFonts w:ascii="Cambria" w:eastAsia="Cambria" w:hAnsi="Cambria" w:cs="Cambria"/>
          <w:sz w:val="24"/>
          <w:szCs w:val="24"/>
        </w:rPr>
      </w:pPr>
      <w:r w:rsidRPr="00147253">
        <w:rPr>
          <w:rFonts w:ascii="Cambria" w:eastAsia="Cambria" w:hAnsi="Cambria" w:cs="Cambria"/>
          <w:sz w:val="24"/>
          <w:szCs w:val="24"/>
        </w:rPr>
        <w:t xml:space="preserve">Klasa: </w:t>
      </w:r>
      <w:r w:rsidR="00D60B02">
        <w:rPr>
          <w:rFonts w:ascii="Cambria" w:eastAsia="Cambria" w:hAnsi="Cambria" w:cs="Cambria"/>
          <w:sz w:val="24"/>
          <w:szCs w:val="24"/>
        </w:rPr>
        <w:t>011-03/23-02/2</w:t>
      </w:r>
    </w:p>
    <w:p w14:paraId="66418982" w14:textId="13169EC1" w:rsidR="00147253" w:rsidRPr="00147253" w:rsidRDefault="00147253" w:rsidP="00147253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left="117" w:right="6419"/>
        <w:jc w:val="both"/>
        <w:rPr>
          <w:rFonts w:ascii="Cambria" w:eastAsia="Cambria" w:hAnsi="Cambria" w:cs="Cambria"/>
          <w:sz w:val="24"/>
          <w:szCs w:val="24"/>
        </w:rPr>
      </w:pPr>
      <w:r w:rsidRPr="00147253">
        <w:rPr>
          <w:rFonts w:ascii="Cambria" w:eastAsia="Cambria" w:hAnsi="Cambria" w:cs="Cambria"/>
          <w:sz w:val="24"/>
          <w:szCs w:val="24"/>
        </w:rPr>
        <w:t xml:space="preserve">Urbroj: </w:t>
      </w:r>
      <w:r w:rsidR="00D60B02">
        <w:rPr>
          <w:rFonts w:ascii="Cambria" w:eastAsia="Cambria" w:hAnsi="Cambria" w:cs="Cambria"/>
          <w:sz w:val="24"/>
          <w:szCs w:val="24"/>
        </w:rPr>
        <w:t>2181-331-06-23-01</w:t>
      </w:r>
    </w:p>
    <w:p w14:paraId="7B453D34" w14:textId="3FAB5CFF" w:rsidR="00147253" w:rsidRPr="00147253" w:rsidRDefault="00147253" w:rsidP="0014725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20"/>
        <w:jc w:val="both"/>
        <w:rPr>
          <w:rFonts w:ascii="Cambria" w:eastAsia="Cambria" w:hAnsi="Cambria" w:cs="Cambria"/>
          <w:sz w:val="24"/>
          <w:szCs w:val="24"/>
        </w:rPr>
      </w:pPr>
      <w:r w:rsidRPr="00147253">
        <w:rPr>
          <w:rFonts w:ascii="Cambria" w:eastAsia="Cambria" w:hAnsi="Cambria" w:cs="Cambria"/>
          <w:sz w:val="24"/>
          <w:szCs w:val="24"/>
        </w:rPr>
        <w:t xml:space="preserve">Split, </w:t>
      </w:r>
      <w:r w:rsidR="00EA4A41">
        <w:rPr>
          <w:rFonts w:ascii="Cambria" w:eastAsia="Cambria" w:hAnsi="Cambria" w:cs="Cambria"/>
          <w:sz w:val="24"/>
          <w:szCs w:val="24"/>
        </w:rPr>
        <w:t xml:space="preserve">18. svibnja </w:t>
      </w:r>
      <w:r w:rsidRPr="00147253">
        <w:rPr>
          <w:rFonts w:ascii="Cambria" w:eastAsia="Cambria" w:hAnsi="Cambria" w:cs="Cambria"/>
          <w:sz w:val="24"/>
          <w:szCs w:val="24"/>
        </w:rPr>
        <w:t>2023. godine</w:t>
      </w:r>
    </w:p>
    <w:p w14:paraId="70FF5F23" w14:textId="77777777" w:rsidR="00D14D6E" w:rsidRDefault="00D14D6E" w:rsidP="00147253">
      <w:pPr>
        <w:pBdr>
          <w:top w:val="nil"/>
          <w:left w:val="nil"/>
          <w:bottom w:val="nil"/>
          <w:right w:val="nil"/>
          <w:between w:val="nil"/>
        </w:pBdr>
        <w:tabs>
          <w:tab w:val="left" w:pos="5176"/>
        </w:tabs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p w14:paraId="3D8BD7E1" w14:textId="4D31BA22" w:rsidR="00147253" w:rsidRPr="00E90FD2" w:rsidRDefault="00FB4F42" w:rsidP="00147253">
      <w:pPr>
        <w:rPr>
          <w:noProof/>
          <w:snapToGrid w:val="0"/>
        </w:rPr>
      </w:pPr>
      <w:r>
        <w:rPr>
          <w:rFonts w:ascii="Cambria" w:eastAsia="Cambria" w:hAnsi="Cambria" w:cs="Cambria"/>
          <w:color w:val="FF0000"/>
          <w:sz w:val="24"/>
          <w:szCs w:val="24"/>
        </w:rPr>
        <w:tab/>
      </w:r>
      <w:r w:rsidR="006D3139">
        <w:rPr>
          <w:rFonts w:ascii="Cambria" w:eastAsia="Cambria" w:hAnsi="Cambria" w:cs="Cambria"/>
          <w:color w:val="FF0000"/>
          <w:sz w:val="24"/>
          <w:szCs w:val="24"/>
        </w:rPr>
        <w:tab/>
      </w:r>
      <w:r w:rsidR="00147253">
        <w:rPr>
          <w:rFonts w:ascii="Cambria" w:eastAsia="Cambria" w:hAnsi="Cambria" w:cs="Cambria"/>
          <w:color w:val="FF0000"/>
          <w:sz w:val="24"/>
          <w:szCs w:val="24"/>
        </w:rPr>
        <w:tab/>
      </w:r>
      <w:r w:rsidR="00147253">
        <w:rPr>
          <w:rFonts w:ascii="Cambria" w:eastAsia="Cambria" w:hAnsi="Cambria" w:cs="Cambria"/>
          <w:color w:val="FF0000"/>
          <w:sz w:val="24"/>
          <w:szCs w:val="24"/>
        </w:rPr>
        <w:tab/>
      </w:r>
      <w:r w:rsidR="00147253">
        <w:rPr>
          <w:rFonts w:ascii="Cambria" w:eastAsia="Cambria" w:hAnsi="Cambria" w:cs="Cambria"/>
          <w:color w:val="FF0000"/>
          <w:sz w:val="24"/>
          <w:szCs w:val="24"/>
        </w:rPr>
        <w:tab/>
      </w:r>
      <w:r w:rsidR="00147253">
        <w:rPr>
          <w:rFonts w:ascii="Cambria" w:eastAsia="Cambria" w:hAnsi="Cambria" w:cs="Cambria"/>
          <w:color w:val="FF0000"/>
          <w:sz w:val="24"/>
          <w:szCs w:val="24"/>
        </w:rPr>
        <w:tab/>
      </w:r>
      <w:r w:rsidR="00147253">
        <w:rPr>
          <w:rFonts w:ascii="Cambria" w:eastAsia="Cambria" w:hAnsi="Cambria" w:cs="Cambria"/>
          <w:color w:val="FF0000"/>
          <w:sz w:val="24"/>
          <w:szCs w:val="24"/>
        </w:rPr>
        <w:tab/>
      </w:r>
      <w:r w:rsidR="00147253">
        <w:rPr>
          <w:rFonts w:ascii="Cambria" w:eastAsia="Cambria" w:hAnsi="Cambria" w:cs="Cambria"/>
          <w:color w:val="FF0000"/>
          <w:sz w:val="24"/>
          <w:szCs w:val="24"/>
        </w:rPr>
        <w:tab/>
      </w:r>
      <w:r w:rsidR="00147253" w:rsidRPr="00E90FD2">
        <w:rPr>
          <w:noProof/>
          <w:snapToGrid w:val="0"/>
        </w:rPr>
        <w:t>Predsjedni</w:t>
      </w:r>
      <w:r w:rsidR="00147253">
        <w:rPr>
          <w:noProof/>
          <w:snapToGrid w:val="0"/>
        </w:rPr>
        <w:t>k</w:t>
      </w:r>
      <w:r w:rsidR="00147253" w:rsidRPr="00E90FD2">
        <w:rPr>
          <w:noProof/>
          <w:snapToGrid w:val="0"/>
        </w:rPr>
        <w:t xml:space="preserve"> Školskog odbora:</w:t>
      </w:r>
    </w:p>
    <w:p w14:paraId="38E5B246" w14:textId="2BB1BF76" w:rsidR="00147253" w:rsidRPr="00E90FD2" w:rsidRDefault="00147253" w:rsidP="00147253">
      <w:pPr>
        <w:rPr>
          <w:noProof/>
          <w:snapToGrid w:val="0"/>
          <w:u w:val="single"/>
        </w:rPr>
      </w:pPr>
      <w:r w:rsidRPr="00E90FD2">
        <w:rPr>
          <w:noProof/>
          <w:snapToGrid w:val="0"/>
        </w:rPr>
        <w:tab/>
      </w:r>
      <w:r w:rsidRPr="00E90FD2">
        <w:rPr>
          <w:noProof/>
          <w:snapToGrid w:val="0"/>
        </w:rPr>
        <w:tab/>
      </w:r>
      <w:r w:rsidRPr="00E90FD2">
        <w:rPr>
          <w:noProof/>
          <w:snapToGrid w:val="0"/>
        </w:rPr>
        <w:tab/>
      </w:r>
      <w:r w:rsidRPr="00E90FD2">
        <w:rPr>
          <w:noProof/>
          <w:snapToGrid w:val="0"/>
        </w:rPr>
        <w:tab/>
      </w:r>
      <w:r w:rsidRPr="00E90FD2">
        <w:rPr>
          <w:noProof/>
          <w:snapToGrid w:val="0"/>
        </w:rPr>
        <w:tab/>
      </w:r>
      <w:r w:rsidRPr="00E90FD2">
        <w:rPr>
          <w:noProof/>
          <w:snapToGrid w:val="0"/>
        </w:rPr>
        <w:tab/>
      </w:r>
      <w:r w:rsidRPr="00E90FD2">
        <w:rPr>
          <w:noProof/>
          <w:snapToGrid w:val="0"/>
        </w:rPr>
        <w:tab/>
      </w:r>
    </w:p>
    <w:p w14:paraId="5EF4F19B" w14:textId="39F6C5FA" w:rsidR="00147253" w:rsidRPr="00E90FD2" w:rsidRDefault="00147253" w:rsidP="00147253">
      <w:pPr>
        <w:rPr>
          <w:noProof/>
          <w:snapToGrid w:val="0"/>
        </w:rPr>
      </w:pPr>
      <w:r w:rsidRPr="00E90FD2">
        <w:rPr>
          <w:noProof/>
          <w:snapToGrid w:val="0"/>
        </w:rPr>
        <w:t xml:space="preserve">                                                                                </w:t>
      </w:r>
      <w:r>
        <w:rPr>
          <w:noProof/>
          <w:snapToGrid w:val="0"/>
        </w:rPr>
        <w:t xml:space="preserve"> </w:t>
      </w:r>
      <w:r w:rsidRPr="00E90FD2">
        <w:rPr>
          <w:noProof/>
          <w:snapToGrid w:val="0"/>
        </w:rPr>
        <w:t xml:space="preserve">     </w:t>
      </w:r>
      <w:r>
        <w:rPr>
          <w:noProof/>
          <w:snapToGrid w:val="0"/>
        </w:rPr>
        <w:t xml:space="preserve">               Josip Kosović, </w:t>
      </w:r>
      <w:r w:rsidRPr="00E90FD2">
        <w:rPr>
          <w:noProof/>
          <w:snapToGrid w:val="0"/>
        </w:rPr>
        <w:t xml:space="preserve"> prof.</w:t>
      </w:r>
    </w:p>
    <w:p w14:paraId="75E5C0C4" w14:textId="77777777" w:rsidR="00147253" w:rsidRDefault="00147253" w:rsidP="00147253">
      <w:pPr>
        <w:rPr>
          <w:color w:val="FF0000"/>
        </w:rPr>
      </w:pPr>
    </w:p>
    <w:p w14:paraId="3085AF92" w14:textId="77777777" w:rsidR="00147253" w:rsidRDefault="00147253" w:rsidP="00147253">
      <w:pPr>
        <w:rPr>
          <w:color w:val="FF0000"/>
        </w:rPr>
      </w:pPr>
    </w:p>
    <w:p w14:paraId="23508D1E" w14:textId="77777777" w:rsidR="00147253" w:rsidRPr="00E90FD2" w:rsidRDefault="00147253" w:rsidP="00147253">
      <w:pPr>
        <w:rPr>
          <w:color w:val="FF0000"/>
        </w:rPr>
      </w:pPr>
    </w:p>
    <w:p w14:paraId="13AD46EA" w14:textId="25912B2A" w:rsidR="00147253" w:rsidRDefault="00147253" w:rsidP="00147253">
      <w:pPr>
        <w:pStyle w:val="BodyText"/>
        <w:shd w:val="clear" w:color="auto" w:fill="FFFFFF"/>
        <w:rPr>
          <w:noProof/>
          <w:snapToGrid w:val="0"/>
          <w:sz w:val="22"/>
          <w:szCs w:val="22"/>
        </w:rPr>
      </w:pPr>
      <w:r w:rsidRPr="00E90FD2">
        <w:rPr>
          <w:sz w:val="22"/>
          <w:szCs w:val="22"/>
        </w:rPr>
        <w:t xml:space="preserve">Ovaj Pravilnik o radu objavljen je na oglasnoj ploči Škole dana </w:t>
      </w:r>
      <w:r w:rsidR="00C72F6E">
        <w:rPr>
          <w:sz w:val="22"/>
          <w:szCs w:val="22"/>
        </w:rPr>
        <w:t>19.5.</w:t>
      </w:r>
      <w:r w:rsidRPr="00E90FD2">
        <w:rPr>
          <w:sz w:val="22"/>
          <w:szCs w:val="22"/>
        </w:rPr>
        <w:t xml:space="preserve">2023. godine te je stupio na snagu dana </w:t>
      </w:r>
      <w:r w:rsidR="00C72F6E">
        <w:rPr>
          <w:sz w:val="22"/>
          <w:szCs w:val="22"/>
        </w:rPr>
        <w:t>22.5.</w:t>
      </w:r>
      <w:r w:rsidRPr="00E90FD2">
        <w:rPr>
          <w:sz w:val="22"/>
          <w:szCs w:val="22"/>
        </w:rPr>
        <w:t>2023</w:t>
      </w:r>
      <w:r w:rsidRPr="00E90FD2">
        <w:rPr>
          <w:noProof/>
          <w:snapToGrid w:val="0"/>
          <w:sz w:val="22"/>
          <w:szCs w:val="22"/>
        </w:rPr>
        <w:t>.</w:t>
      </w:r>
    </w:p>
    <w:p w14:paraId="79862E6F" w14:textId="77777777" w:rsidR="00147253" w:rsidRDefault="00147253" w:rsidP="00147253">
      <w:pPr>
        <w:pStyle w:val="BodyText"/>
        <w:shd w:val="clear" w:color="auto" w:fill="FFFFFF"/>
        <w:rPr>
          <w:sz w:val="22"/>
          <w:szCs w:val="22"/>
        </w:rPr>
      </w:pPr>
    </w:p>
    <w:p w14:paraId="2BB057B4" w14:textId="77777777" w:rsidR="00147253" w:rsidRPr="007A35DD" w:rsidRDefault="00147253" w:rsidP="00147253">
      <w:pPr>
        <w:pStyle w:val="BodyText"/>
        <w:shd w:val="clear" w:color="auto" w:fill="FFFFFF"/>
        <w:rPr>
          <w:sz w:val="22"/>
          <w:szCs w:val="22"/>
        </w:rPr>
      </w:pPr>
    </w:p>
    <w:p w14:paraId="47582D13" w14:textId="2F65CA88" w:rsidR="00147253" w:rsidRPr="007A35DD" w:rsidRDefault="00147253" w:rsidP="00147253">
      <w:pPr>
        <w:pStyle w:val="BodyText"/>
        <w:shd w:val="clear" w:color="auto" w:fill="FFFFFF"/>
        <w:rPr>
          <w:sz w:val="22"/>
          <w:szCs w:val="22"/>
        </w:rPr>
      </w:pPr>
      <w:r w:rsidRPr="00E90FD2">
        <w:rPr>
          <w:color w:val="FF0000"/>
          <w:sz w:val="22"/>
          <w:szCs w:val="22"/>
        </w:rPr>
        <w:tab/>
      </w:r>
      <w:r w:rsidRPr="00E90FD2">
        <w:rPr>
          <w:color w:val="FF0000"/>
          <w:sz w:val="22"/>
          <w:szCs w:val="22"/>
        </w:rPr>
        <w:tab/>
      </w:r>
      <w:r w:rsidRPr="00E90FD2">
        <w:rPr>
          <w:color w:val="FF0000"/>
          <w:sz w:val="22"/>
          <w:szCs w:val="22"/>
        </w:rPr>
        <w:tab/>
      </w:r>
      <w:r w:rsidRPr="00E90FD2">
        <w:rPr>
          <w:color w:val="FF0000"/>
          <w:sz w:val="22"/>
          <w:szCs w:val="22"/>
        </w:rPr>
        <w:tab/>
      </w:r>
      <w:r w:rsidRPr="00E90FD2">
        <w:rPr>
          <w:color w:val="FF0000"/>
          <w:sz w:val="22"/>
          <w:szCs w:val="22"/>
        </w:rPr>
        <w:tab/>
      </w:r>
      <w:r w:rsidRPr="00E90FD2">
        <w:rPr>
          <w:color w:val="FF0000"/>
          <w:sz w:val="22"/>
          <w:szCs w:val="22"/>
        </w:rPr>
        <w:tab/>
      </w:r>
      <w:r w:rsidRPr="00E90FD2">
        <w:rPr>
          <w:color w:val="FF0000"/>
          <w:sz w:val="22"/>
          <w:szCs w:val="22"/>
        </w:rPr>
        <w:tab/>
        <w:t xml:space="preserve">                      </w:t>
      </w:r>
      <w:r w:rsidRPr="00E90FD2">
        <w:rPr>
          <w:sz w:val="22"/>
          <w:szCs w:val="22"/>
        </w:rPr>
        <w:t>Ravnatel</w:t>
      </w:r>
      <w:r>
        <w:rPr>
          <w:sz w:val="22"/>
          <w:szCs w:val="22"/>
        </w:rPr>
        <w:t>jica</w:t>
      </w:r>
      <w:r w:rsidRPr="00E90FD2">
        <w:rPr>
          <w:sz w:val="22"/>
          <w:szCs w:val="22"/>
        </w:rPr>
        <w:t>:</w:t>
      </w:r>
    </w:p>
    <w:p w14:paraId="1CC5FC02" w14:textId="6A67E915" w:rsidR="00147253" w:rsidRPr="00E90FD2" w:rsidRDefault="00C72F6E" w:rsidP="00147253">
      <w:pPr>
        <w:rPr>
          <w:noProof/>
          <w:snapToGrid w:val="0"/>
          <w:u w:val="single"/>
        </w:rPr>
      </w:pP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  <w:t xml:space="preserve"> </w:t>
      </w:r>
      <w:r w:rsidR="00147253" w:rsidRPr="00E90FD2">
        <w:rPr>
          <w:noProof/>
          <w:snapToGrid w:val="0"/>
          <w:u w:val="single"/>
        </w:rPr>
        <w:t xml:space="preserve"> </w:t>
      </w:r>
    </w:p>
    <w:p w14:paraId="7261A4DA" w14:textId="77777777" w:rsidR="00147253" w:rsidRPr="00E90FD2" w:rsidRDefault="00147253" w:rsidP="00147253">
      <w:pPr>
        <w:rPr>
          <w:noProof/>
          <w:snapToGrid w:val="0"/>
        </w:rPr>
      </w:pPr>
      <w:r w:rsidRPr="00E90FD2">
        <w:rPr>
          <w:noProof/>
          <w:snapToGrid w:val="0"/>
        </w:rPr>
        <w:tab/>
      </w:r>
      <w:r w:rsidRPr="00E90FD2">
        <w:rPr>
          <w:noProof/>
          <w:snapToGrid w:val="0"/>
        </w:rPr>
        <w:tab/>
      </w:r>
      <w:r w:rsidRPr="00E90FD2">
        <w:rPr>
          <w:noProof/>
          <w:snapToGrid w:val="0"/>
        </w:rPr>
        <w:tab/>
      </w:r>
      <w:r w:rsidRPr="00E90FD2">
        <w:rPr>
          <w:noProof/>
          <w:snapToGrid w:val="0"/>
        </w:rPr>
        <w:tab/>
      </w:r>
      <w:r w:rsidRPr="00E90FD2">
        <w:rPr>
          <w:noProof/>
          <w:snapToGrid w:val="0"/>
        </w:rPr>
        <w:tab/>
      </w:r>
      <w:r w:rsidRPr="00E90FD2">
        <w:rPr>
          <w:noProof/>
          <w:snapToGrid w:val="0"/>
        </w:rPr>
        <w:tab/>
      </w:r>
      <w:r w:rsidRPr="00E90FD2">
        <w:rPr>
          <w:noProof/>
          <w:snapToGrid w:val="0"/>
        </w:rPr>
        <w:tab/>
      </w:r>
      <w:r w:rsidRPr="00E90FD2">
        <w:rPr>
          <w:noProof/>
          <w:snapToGrid w:val="0"/>
        </w:rPr>
        <w:tab/>
      </w:r>
      <w:r>
        <w:rPr>
          <w:noProof/>
          <w:snapToGrid w:val="0"/>
        </w:rPr>
        <w:t xml:space="preserve">        Ankica Kovač, prof.</w:t>
      </w:r>
    </w:p>
    <w:p w14:paraId="25C5D293" w14:textId="65B60529" w:rsidR="00D14D6E" w:rsidRDefault="00D14D6E" w:rsidP="00147253">
      <w:pPr>
        <w:pBdr>
          <w:top w:val="nil"/>
          <w:left w:val="nil"/>
          <w:bottom w:val="nil"/>
          <w:right w:val="nil"/>
          <w:between w:val="nil"/>
        </w:pBdr>
        <w:tabs>
          <w:tab w:val="left" w:pos="5176"/>
        </w:tabs>
        <w:ind w:left="4515"/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p w14:paraId="312C2001" w14:textId="77777777" w:rsidR="00D14D6E" w:rsidRDefault="00D14D6E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left="117" w:right="6419"/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sectPr w:rsidR="00D14D6E">
      <w:footerReference w:type="default" r:id="rId8"/>
      <w:pgSz w:w="11910" w:h="16840"/>
      <w:pgMar w:top="860" w:right="760" w:bottom="966" w:left="1280" w:header="720" w:footer="12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A212" w14:textId="77777777" w:rsidR="008A582C" w:rsidRDefault="008A582C">
      <w:r>
        <w:separator/>
      </w:r>
    </w:p>
  </w:endnote>
  <w:endnote w:type="continuationSeparator" w:id="0">
    <w:p w14:paraId="606FCBA1" w14:textId="77777777" w:rsidR="008A582C" w:rsidRDefault="008A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B4D8" w14:textId="77777777" w:rsidR="00D14D6E" w:rsidRDefault="00FB4F4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004CD2F" wp14:editId="0340766B">
              <wp:simplePos x="0" y="0"/>
              <wp:positionH relativeFrom="column">
                <wp:posOffset>6032500</wp:posOffset>
              </wp:positionH>
              <wp:positionV relativeFrom="paragraph">
                <wp:posOffset>9728200</wp:posOffset>
              </wp:positionV>
              <wp:extent cx="198120" cy="22669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1703" y="3671415"/>
                        <a:ext cx="18859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BA18A" w14:textId="77777777" w:rsidR="00D14D6E" w:rsidRDefault="00FB4F42">
                          <w:pPr>
                            <w:spacing w:before="16"/>
                            <w:ind w:left="74"/>
                            <w:textDirection w:val="btLr"/>
                          </w:pPr>
                          <w:r>
                            <w:rPr>
                              <w:rFonts w:ascii="Consolas" w:eastAsia="Consolas" w:hAnsi="Consolas" w:cs="Consolas"/>
                              <w:color w:val="464646"/>
                              <w:sz w:val="24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04CD2F" id="Rectangle 3" o:spid="_x0000_s1026" style="position:absolute;margin-left:475pt;margin-top:766pt;width:15.6pt;height:17.8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" filled="f" stroked="f">
              <v:textbox inset="0,0,0,0">
                <w:txbxContent>
                  <w:p w14:paraId="5B0BA18A" w14:textId="77777777" w:rsidR="00D14D6E" w:rsidRDefault="00FB4F42">
                    <w:pPr>
                      <w:spacing w:before="16"/>
                      <w:ind w:left="74"/>
                      <w:textDirection w:val="btLr"/>
                    </w:pPr>
                    <w:r>
                      <w:rPr>
                        <w:rFonts w:ascii="Consolas" w:eastAsia="Consolas" w:hAnsi="Consolas" w:cs="Consolas"/>
                        <w:color w:val="464646"/>
                        <w:sz w:val="24"/>
                      </w:rPr>
                      <w:t xml:space="preserve"> PAGE 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4AD8" w14:textId="77777777" w:rsidR="008A582C" w:rsidRDefault="008A582C">
      <w:r>
        <w:separator/>
      </w:r>
    </w:p>
  </w:footnote>
  <w:footnote w:type="continuationSeparator" w:id="0">
    <w:p w14:paraId="116A3D9B" w14:textId="77777777" w:rsidR="008A582C" w:rsidRDefault="008A5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697"/>
    <w:multiLevelType w:val="multilevel"/>
    <w:tmpl w:val="8D9E6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B03A47"/>
    <w:multiLevelType w:val="multilevel"/>
    <w:tmpl w:val="0DBAFC2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DB2789B"/>
    <w:multiLevelType w:val="multilevel"/>
    <w:tmpl w:val="6A302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54934"/>
    <w:multiLevelType w:val="multilevel"/>
    <w:tmpl w:val="34561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47022"/>
    <w:multiLevelType w:val="multilevel"/>
    <w:tmpl w:val="3482AF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453B73"/>
    <w:multiLevelType w:val="multilevel"/>
    <w:tmpl w:val="D3D897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C8E2A8E"/>
    <w:multiLevelType w:val="multilevel"/>
    <w:tmpl w:val="99E8EA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E03A90"/>
    <w:multiLevelType w:val="multilevel"/>
    <w:tmpl w:val="CD525B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361A5B"/>
    <w:multiLevelType w:val="multilevel"/>
    <w:tmpl w:val="A5A2C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15584"/>
    <w:multiLevelType w:val="multilevel"/>
    <w:tmpl w:val="04B4B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7805879">
    <w:abstractNumId w:val="2"/>
  </w:num>
  <w:num w:numId="2" w16cid:durableId="350766407">
    <w:abstractNumId w:val="0"/>
  </w:num>
  <w:num w:numId="3" w16cid:durableId="279462563">
    <w:abstractNumId w:val="5"/>
  </w:num>
  <w:num w:numId="4" w16cid:durableId="578709864">
    <w:abstractNumId w:val="1"/>
  </w:num>
  <w:num w:numId="5" w16cid:durableId="311375482">
    <w:abstractNumId w:val="4"/>
  </w:num>
  <w:num w:numId="6" w16cid:durableId="1515343305">
    <w:abstractNumId w:val="3"/>
  </w:num>
  <w:num w:numId="7" w16cid:durableId="1105541612">
    <w:abstractNumId w:val="8"/>
  </w:num>
  <w:num w:numId="8" w16cid:durableId="1794903734">
    <w:abstractNumId w:val="9"/>
  </w:num>
  <w:num w:numId="9" w16cid:durableId="2058888760">
    <w:abstractNumId w:val="7"/>
  </w:num>
  <w:num w:numId="10" w16cid:durableId="673580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6E"/>
    <w:rsid w:val="00022379"/>
    <w:rsid w:val="00035A36"/>
    <w:rsid w:val="00071045"/>
    <w:rsid w:val="0010088B"/>
    <w:rsid w:val="00147253"/>
    <w:rsid w:val="003B6705"/>
    <w:rsid w:val="00521067"/>
    <w:rsid w:val="005E07A5"/>
    <w:rsid w:val="006D3139"/>
    <w:rsid w:val="006F563E"/>
    <w:rsid w:val="00786BB7"/>
    <w:rsid w:val="00856514"/>
    <w:rsid w:val="008A582C"/>
    <w:rsid w:val="008C47E7"/>
    <w:rsid w:val="008D5FC8"/>
    <w:rsid w:val="008E252B"/>
    <w:rsid w:val="00935F0E"/>
    <w:rsid w:val="00A617DC"/>
    <w:rsid w:val="00B215D4"/>
    <w:rsid w:val="00C234D4"/>
    <w:rsid w:val="00C63F02"/>
    <w:rsid w:val="00C72F6E"/>
    <w:rsid w:val="00CC7863"/>
    <w:rsid w:val="00D14D6E"/>
    <w:rsid w:val="00D50D55"/>
    <w:rsid w:val="00D60B02"/>
    <w:rsid w:val="00EA4A41"/>
    <w:rsid w:val="00FB4F42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E037"/>
  <w15:docId w15:val="{1B4A8312-D072-461F-9A61-7B3D51D1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line="383" w:lineRule="exact"/>
      <w:ind w:left="251" w:right="302"/>
      <w:jc w:val="center"/>
      <w:outlineLvl w:val="0"/>
    </w:pPr>
    <w:rPr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261" w:right="302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34D4"/>
    <w:pPr>
      <w:keepNext/>
      <w:jc w:val="center"/>
      <w:outlineLvl w:val="6"/>
    </w:pPr>
    <w:rPr>
      <w:rFonts w:ascii="Cambria" w:eastAsia="Cambria" w:hAnsi="Cambria" w:cs="Cambri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" w:hanging="72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Heading7Char">
    <w:name w:val="Heading 7 Char"/>
    <w:basedOn w:val="DefaultParagraphFont"/>
    <w:link w:val="Heading7"/>
    <w:uiPriority w:val="9"/>
    <w:rsid w:val="00C234D4"/>
    <w:rPr>
      <w:rFonts w:ascii="Cambria" w:eastAsia="Cambria" w:hAnsi="Cambria" w:cs="Cambria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OeAZDt1opNwj4NTbLUWNf/6wTA==">AMUW2mVYNjta5yKspJqoBl8/VJZqNBqy4xL51mmx+/OaliRuhdmqRjkzKzTtgv/m33rRRpTaOOcttWUdzqyKv+ty2f7Ni/j3aGC5KN0CbyRPSzIl6ogjahRBGUVrXVGLkCQMXH7puDa6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Nikola Kurobasa</cp:lastModifiedBy>
  <cp:revision>2</cp:revision>
  <cp:lastPrinted>2023-05-18T14:13:00Z</cp:lastPrinted>
  <dcterms:created xsi:type="dcterms:W3CDTF">2023-05-22T09:43:00Z</dcterms:created>
  <dcterms:modified xsi:type="dcterms:W3CDTF">2023-05-22T09:43:00Z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Canon iR-ADV C3330  PDF</vt:lpwstr>
  </property>
  <property fmtid="{D5CDD505-2E9C-101B-9397-08002B2CF9AE}" pid="4" name="LastSaved">
    <vt:filetime>2022-01-24T00:00:00Z</vt:filetime>
  </property>
  <property fmtid="{D5CDD505-2E9C-101B-9397-08002B2CF9AE}" pid="5" name="GrammarlyDocumentId">
    <vt:lpwstr>51e577d1f83feea3190a8fb60db786effc9d0557e045e00621a14038c0923d52</vt:lpwstr>
  </property>
  <property fmtid="{D5CDD505-2E9C-101B-9397-08002B2CF9AE}" pid="6" name="ContentTypeId">
    <vt:lpwstr>0x010100922D8B9370D3FC4495AE36DD662828CC</vt:lpwstr>
  </property>
</Properties>
</file>